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828A7" w14:textId="77777777" w:rsidR="001C0E65" w:rsidRPr="00A92E90" w:rsidRDefault="001C0E65" w:rsidP="00A756B0">
      <w:pPr>
        <w:pStyle w:val="USINwsltrBody"/>
        <w:spacing w:before="120" w:after="60" w:line="240" w:lineRule="auto"/>
        <w:rPr>
          <w:rFonts w:ascii="Century Gothic" w:hAnsi="Century Gothic"/>
          <w:color w:val="616161" w:themeColor="text2"/>
          <w:spacing w:val="6"/>
          <w:sz w:val="18"/>
          <w:szCs w:val="18"/>
        </w:rPr>
      </w:pPr>
    </w:p>
    <w:p w14:paraId="706FA2E4" w14:textId="49C478B9" w:rsidR="00A756B0" w:rsidRPr="007B3FE0" w:rsidRDefault="000C5FC6" w:rsidP="00A756B0">
      <w:pPr>
        <w:pStyle w:val="USINwsltrBody"/>
        <w:spacing w:before="120" w:after="60" w:line="240" w:lineRule="auto"/>
        <w:rPr>
          <w:rFonts w:ascii="Century Gothic" w:hAnsi="Century Gothic"/>
          <w:b/>
          <w:bCs/>
          <w:color w:val="00529B" w:themeColor="accent1"/>
          <w:spacing w:val="6"/>
          <w:sz w:val="36"/>
          <w:szCs w:val="36"/>
        </w:rPr>
      </w:pPr>
      <w:r w:rsidRPr="007B3FE0">
        <w:rPr>
          <w:rFonts w:ascii="Century Gothic" w:hAnsi="Century Gothic"/>
          <w:color w:val="616161" w:themeColor="text2"/>
          <w:spacing w:val="6"/>
          <w:sz w:val="24"/>
          <w:szCs w:val="24"/>
        </w:rPr>
        <w:t>May 2021</w:t>
      </w:r>
    </w:p>
    <w:p w14:paraId="72941333" w14:textId="71CFBE4D" w:rsidR="000F6401" w:rsidRPr="007B3FE0" w:rsidRDefault="0017481C" w:rsidP="004D3CE7">
      <w:pPr>
        <w:pStyle w:val="USINwsltrBody"/>
        <w:spacing w:before="0" w:after="400" w:line="240" w:lineRule="auto"/>
        <w:rPr>
          <w:rFonts w:ascii="Garamond" w:hAnsi="Garamond"/>
          <w:color w:val="auto"/>
          <w:sz w:val="40"/>
          <w:szCs w:val="40"/>
        </w:rPr>
      </w:pPr>
      <w:r>
        <w:rPr>
          <w:rFonts w:ascii="Century Gothic" w:hAnsi="Century Gothic"/>
          <w:b/>
          <w:bCs/>
          <w:color w:val="00529B" w:themeColor="accent1"/>
          <w:sz w:val="40"/>
          <w:szCs w:val="40"/>
        </w:rPr>
        <w:t>Manufacturing</w:t>
      </w:r>
      <w:r w:rsidR="00B948EE" w:rsidRPr="007B3FE0">
        <w:rPr>
          <w:rFonts w:ascii="Century Gothic" w:hAnsi="Century Gothic"/>
          <w:b/>
          <w:bCs/>
          <w:color w:val="00529B" w:themeColor="accent1"/>
          <w:sz w:val="40"/>
          <w:szCs w:val="40"/>
        </w:rPr>
        <w:t xml:space="preserve"> COVID-19 Reopening Guide</w:t>
      </w:r>
    </w:p>
    <w:p w14:paraId="786BC65C" w14:textId="23815B98" w:rsidR="00B948EE" w:rsidRPr="00A756B0" w:rsidRDefault="00B948EE" w:rsidP="004D3CE7">
      <w:pPr>
        <w:spacing w:before="240" w:after="200"/>
        <w:rPr>
          <w:rFonts w:ascii="Garamond" w:hAnsi="Garamond"/>
          <w:color w:val="141516" w:themeColor="background2" w:themeShade="1A"/>
        </w:rPr>
      </w:pPr>
      <w:r w:rsidRPr="00A756B0">
        <w:rPr>
          <w:rFonts w:ascii="Garamond" w:hAnsi="Garamond"/>
          <w:color w:val="141516" w:themeColor="background2" w:themeShade="1A"/>
        </w:rPr>
        <w:t>The COVID-19 outbreak has impacted all industry segments in 2020 and now it has extended into 2021. (</w:t>
      </w:r>
      <w:r w:rsidR="00E05ED2" w:rsidRPr="00A756B0">
        <w:rPr>
          <w:rFonts w:ascii="Garamond" w:hAnsi="Garamond"/>
          <w:color w:val="141516" w:themeColor="background2" w:themeShade="1A"/>
          <w:highlight w:val="yellow"/>
        </w:rPr>
        <w:t xml:space="preserve">Insert </w:t>
      </w:r>
      <w:r w:rsidRPr="00A756B0">
        <w:rPr>
          <w:rFonts w:ascii="Garamond" w:hAnsi="Garamond"/>
          <w:color w:val="141516" w:themeColor="background2" w:themeShade="1A"/>
          <w:highlight w:val="yellow"/>
        </w:rPr>
        <w:t>Company Name</w:t>
      </w:r>
      <w:r w:rsidRPr="00A756B0">
        <w:rPr>
          <w:rFonts w:ascii="Garamond" w:hAnsi="Garamond"/>
          <w:color w:val="141516" w:themeColor="background2" w:themeShade="1A"/>
        </w:rPr>
        <w:t xml:space="preserve">) leadership team has reorganized our daily business operations to ensure the safety of our team members, contract labor and visitors. One misstep can lead to the quick spread of COVID-19, jeopardizing the well-being of our company, reputation and valued resources. </w:t>
      </w:r>
    </w:p>
    <w:p w14:paraId="59A5B646" w14:textId="63400A9B" w:rsidR="00B948EE" w:rsidRPr="00A756B0" w:rsidRDefault="00B948EE" w:rsidP="004D3CE7">
      <w:pPr>
        <w:spacing w:before="240" w:after="200"/>
        <w:rPr>
          <w:rFonts w:ascii="Garamond" w:hAnsi="Garamond"/>
          <w:color w:val="141516" w:themeColor="background2" w:themeShade="1A"/>
        </w:rPr>
      </w:pPr>
      <w:r w:rsidRPr="00A756B0">
        <w:rPr>
          <w:rFonts w:ascii="Garamond" w:hAnsi="Garamond"/>
          <w:color w:val="141516" w:themeColor="background2" w:themeShade="1A"/>
        </w:rPr>
        <w:t>To help slow the spread of COVID-19 and safeguard our business operations, the leadership team has created an action plan for responding to COVID-19 pandemic and assist all in getting back to business. This plan is based on</w:t>
      </w:r>
      <w:r w:rsidR="00E05ED2" w:rsidRPr="00A756B0">
        <w:rPr>
          <w:rFonts w:ascii="Garamond" w:hAnsi="Garamond"/>
          <w:color w:val="141516" w:themeColor="background2" w:themeShade="1A"/>
        </w:rPr>
        <w:t xml:space="preserve"> guidance from the</w:t>
      </w:r>
      <w:r w:rsidRPr="00A756B0">
        <w:rPr>
          <w:rFonts w:ascii="Garamond" w:hAnsi="Garamond"/>
          <w:color w:val="141516" w:themeColor="background2" w:themeShade="1A"/>
        </w:rPr>
        <w:t xml:space="preserve"> Centers for Disease Control and Prevention (CDC), local health department and the Occupational Safety and Health Administration (OSHA). The plan highlights the responsibilities of our employees and outlines the steps that each team member needs to take to address COVID-19 loss prevention. </w:t>
      </w:r>
    </w:p>
    <w:p w14:paraId="454E8933" w14:textId="338F1392" w:rsidR="00B948EE" w:rsidRPr="00B948EE" w:rsidRDefault="00A14C3E" w:rsidP="001C0E65">
      <w:pPr>
        <w:pStyle w:val="USINwsltrCallout-BoxHeader"/>
        <w:spacing w:before="480"/>
      </w:pPr>
      <w:r w:rsidRPr="00B948EE">
        <w:t>Responsibilities</w:t>
      </w:r>
    </w:p>
    <w:p w14:paraId="70F24756" w14:textId="00369A4C" w:rsidR="00B948EE" w:rsidRPr="00B948EE" w:rsidRDefault="00E05ED2" w:rsidP="004D3CE7">
      <w:pPr>
        <w:spacing w:before="240" w:after="200"/>
        <w:rPr>
          <w:rFonts w:ascii="Garamond" w:hAnsi="Garamond"/>
          <w:color w:val="141516" w:themeColor="background2" w:themeShade="1A"/>
        </w:rPr>
      </w:pPr>
      <w:r>
        <w:rPr>
          <w:rFonts w:ascii="Garamond" w:hAnsi="Garamond"/>
          <w:color w:val="141516" w:themeColor="background2" w:themeShade="1A"/>
        </w:rPr>
        <w:t>O</w:t>
      </w:r>
      <w:r w:rsidR="00B948EE" w:rsidRPr="00B948EE">
        <w:rPr>
          <w:rFonts w:ascii="Garamond" w:hAnsi="Garamond"/>
          <w:color w:val="141516" w:themeColor="background2" w:themeShade="1A"/>
        </w:rPr>
        <w:t xml:space="preserve">ur leadership team and our team members all play a crucial role in assuring our success in safely reopening our business operations. The following is a breakdown of the responsibilities for all of our team members, our contract labor, and our visitors. </w:t>
      </w:r>
    </w:p>
    <w:p w14:paraId="19A797F8" w14:textId="77777777" w:rsidR="00B948EE" w:rsidRPr="00B948EE" w:rsidRDefault="00B948EE" w:rsidP="001C0E65">
      <w:pPr>
        <w:pStyle w:val="USINwsltrCallout-BoxHeader"/>
        <w:spacing w:before="480"/>
      </w:pPr>
      <w:r w:rsidRPr="00B948EE">
        <w:t>Leadership Team</w:t>
      </w:r>
    </w:p>
    <w:p w14:paraId="4D7DC3F5" w14:textId="639267C8" w:rsidR="00B948EE" w:rsidRPr="00B948EE" w:rsidRDefault="00B948EE" w:rsidP="004D3CE7">
      <w:pPr>
        <w:spacing w:before="240" w:after="200"/>
        <w:rPr>
          <w:rFonts w:ascii="Garamond" w:hAnsi="Garamond"/>
          <w:color w:val="141516" w:themeColor="background2" w:themeShade="1A"/>
        </w:rPr>
      </w:pPr>
      <w:r w:rsidRPr="00B948EE">
        <w:rPr>
          <w:rFonts w:ascii="Garamond" w:hAnsi="Garamond"/>
          <w:color w:val="141516" w:themeColor="background2" w:themeShade="1A"/>
        </w:rPr>
        <w:t xml:space="preserve">The leadership team has familiarized </w:t>
      </w:r>
      <w:r w:rsidR="00E05ED2">
        <w:rPr>
          <w:rFonts w:ascii="Garamond" w:hAnsi="Garamond"/>
          <w:color w:val="141516" w:themeColor="background2" w:themeShade="1A"/>
        </w:rPr>
        <w:t>itself</w:t>
      </w:r>
      <w:r w:rsidR="00E05ED2" w:rsidRPr="00B948EE">
        <w:rPr>
          <w:rFonts w:ascii="Garamond" w:hAnsi="Garamond"/>
          <w:color w:val="141516" w:themeColor="background2" w:themeShade="1A"/>
        </w:rPr>
        <w:t xml:space="preserve"> </w:t>
      </w:r>
      <w:r w:rsidRPr="00B948EE">
        <w:rPr>
          <w:rFonts w:ascii="Garamond" w:hAnsi="Garamond"/>
          <w:color w:val="141516" w:themeColor="background2" w:themeShade="1A"/>
        </w:rPr>
        <w:t xml:space="preserve">with all details within the action plan. Management is prepared to demonstrate the desired path toward minimizing the spread of COVID-19 by adhering to the guidance prescribed in this plan. This involves practicing social distancing, good personal hygiene, enforcing appropriate personal protective equipment </w:t>
      </w:r>
      <w:r w:rsidR="00E05ED2">
        <w:rPr>
          <w:rFonts w:ascii="Garamond" w:hAnsi="Garamond"/>
          <w:color w:val="141516" w:themeColor="background2" w:themeShade="1A"/>
        </w:rPr>
        <w:t xml:space="preserve">(PPE) </w:t>
      </w:r>
      <w:r w:rsidRPr="00B948EE">
        <w:rPr>
          <w:rFonts w:ascii="Garamond" w:hAnsi="Garamond"/>
          <w:color w:val="141516" w:themeColor="background2" w:themeShade="1A"/>
        </w:rPr>
        <w:t xml:space="preserve">use, and guiding other team members and visitors towards practicing desired loss prevention practices. </w:t>
      </w:r>
    </w:p>
    <w:p w14:paraId="6CD3770D" w14:textId="77777777" w:rsidR="00B948EE" w:rsidRPr="00B948EE" w:rsidRDefault="00B948EE" w:rsidP="001C0E65">
      <w:pPr>
        <w:pStyle w:val="USINwsltrCallout-BoxHeader"/>
        <w:spacing w:before="480"/>
      </w:pPr>
      <w:r w:rsidRPr="00B948EE">
        <w:t>Team Members</w:t>
      </w:r>
    </w:p>
    <w:p w14:paraId="078B20E4" w14:textId="02A444EB" w:rsidR="00B948EE" w:rsidRPr="00A756B0" w:rsidRDefault="00B948EE" w:rsidP="00EB55A2">
      <w:pPr>
        <w:spacing w:before="240" w:after="200"/>
        <w:ind w:right="184"/>
        <w:rPr>
          <w:rFonts w:ascii="Garamond" w:hAnsi="Garamond"/>
          <w:color w:val="141516" w:themeColor="background2" w:themeShade="1A"/>
        </w:rPr>
      </w:pPr>
      <w:r w:rsidRPr="00A756B0">
        <w:rPr>
          <w:rFonts w:ascii="Garamond" w:hAnsi="Garamond"/>
          <w:color w:val="141516" w:themeColor="background2" w:themeShade="1A"/>
        </w:rPr>
        <w:t xml:space="preserve">All employees play a critical role in our COVID-19 loss prevention efforts. To protect everyone in at work environment, our COVID-19 Prevention Team has adopted several best practices </w:t>
      </w:r>
      <w:r w:rsidR="000817AC" w:rsidRPr="00A756B0">
        <w:rPr>
          <w:rFonts w:ascii="Garamond" w:hAnsi="Garamond"/>
          <w:color w:val="141516" w:themeColor="background2" w:themeShade="1A"/>
        </w:rPr>
        <w:t xml:space="preserve">that </w:t>
      </w:r>
      <w:r w:rsidRPr="00A756B0">
        <w:rPr>
          <w:rFonts w:ascii="Garamond" w:hAnsi="Garamond"/>
          <w:color w:val="141516" w:themeColor="background2" w:themeShade="1A"/>
        </w:rPr>
        <w:t>all (</w:t>
      </w:r>
      <w:r w:rsidR="004C1535" w:rsidRPr="00A756B0">
        <w:rPr>
          <w:rFonts w:ascii="Garamond" w:hAnsi="Garamond"/>
          <w:color w:val="141516" w:themeColor="background2" w:themeShade="1A"/>
          <w:highlight w:val="yellow"/>
        </w:rPr>
        <w:t xml:space="preserve">Insert </w:t>
      </w:r>
      <w:r w:rsidRPr="00A756B0">
        <w:rPr>
          <w:rFonts w:ascii="Garamond" w:hAnsi="Garamond"/>
          <w:color w:val="141516" w:themeColor="background2" w:themeShade="1A"/>
          <w:highlight w:val="yellow"/>
        </w:rPr>
        <w:t>Company Name</w:t>
      </w:r>
      <w:r w:rsidRPr="00A756B0">
        <w:rPr>
          <w:rFonts w:ascii="Garamond" w:hAnsi="Garamond"/>
          <w:color w:val="141516" w:themeColor="background2" w:themeShade="1A"/>
        </w:rPr>
        <w:t>) employees must follow, namely:</w:t>
      </w:r>
    </w:p>
    <w:p w14:paraId="632D48D4" w14:textId="208EDB57" w:rsidR="00B948EE" w:rsidRDefault="00B948EE" w:rsidP="004D3CE7">
      <w:pPr>
        <w:pStyle w:val="ListParagraph"/>
        <w:numPr>
          <w:ilvl w:val="0"/>
          <w:numId w:val="14"/>
        </w:numPr>
        <w:spacing w:before="240" w:after="200"/>
        <w:ind w:left="389"/>
        <w:contextualSpacing w:val="0"/>
        <w:rPr>
          <w:rFonts w:ascii="Garamond" w:hAnsi="Garamond"/>
          <w:color w:val="141516" w:themeColor="background2" w:themeShade="1A"/>
        </w:rPr>
      </w:pPr>
      <w:r w:rsidRPr="00B948EE">
        <w:rPr>
          <w:rFonts w:ascii="Garamond" w:hAnsi="Garamond"/>
          <w:b/>
          <w:bCs/>
          <w:color w:val="141516" w:themeColor="background2" w:themeShade="1A"/>
        </w:rPr>
        <w:t>Understand the signs and symptoms of COVID-19 and stay home if you are feeling sick:</w:t>
      </w:r>
      <w:r w:rsidRPr="00B948EE">
        <w:rPr>
          <w:rFonts w:ascii="Garamond" w:hAnsi="Garamond"/>
          <w:color w:val="141516" w:themeColor="background2" w:themeShade="1A"/>
        </w:rPr>
        <w:t xml:space="preserve"> Any employees who</w:t>
      </w:r>
      <w:r w:rsidR="00A14C3E">
        <w:rPr>
          <w:rFonts w:ascii="Garamond" w:hAnsi="Garamond"/>
          <w:color w:val="141516" w:themeColor="background2" w:themeShade="1A"/>
        </w:rPr>
        <w:t xml:space="preserve"> </w:t>
      </w:r>
      <w:r w:rsidRPr="00B948EE">
        <w:rPr>
          <w:rFonts w:ascii="Garamond" w:hAnsi="Garamond"/>
          <w:color w:val="141516" w:themeColor="background2" w:themeShade="1A"/>
        </w:rPr>
        <w:t xml:space="preserve">are experiencing symptoms of COVID-19 (e.g., fever, cough, shortness of breath, sore throat, runny nose, body aches, chills or fatigue) should stay home. Individuals experiencing such symptoms should also be instructed to consult guidance from their personal physician on seeking medical care. Employees should notify their direct report or Human Resources of any symptoms and/or exposures to positive COVID-19 individuals. </w:t>
      </w:r>
    </w:p>
    <w:p w14:paraId="73FD7BD9" w14:textId="7AFE0741" w:rsidR="00B948EE" w:rsidRPr="00B948EE" w:rsidRDefault="00B948EE" w:rsidP="004D3CE7">
      <w:pPr>
        <w:pStyle w:val="ListParagraph"/>
        <w:numPr>
          <w:ilvl w:val="0"/>
          <w:numId w:val="14"/>
        </w:numPr>
        <w:spacing w:before="240" w:after="200"/>
        <w:ind w:left="389"/>
        <w:contextualSpacing w:val="0"/>
        <w:rPr>
          <w:rFonts w:ascii="Garamond" w:hAnsi="Garamond"/>
          <w:color w:val="141516" w:themeColor="background2" w:themeShade="1A"/>
        </w:rPr>
      </w:pPr>
      <w:r w:rsidRPr="00B948EE">
        <w:rPr>
          <w:rFonts w:ascii="Garamond" w:hAnsi="Garamond"/>
          <w:b/>
          <w:bCs/>
          <w:color w:val="141516" w:themeColor="background2" w:themeShade="1A"/>
        </w:rPr>
        <w:t>Practice good hygiene:</w:t>
      </w:r>
      <w:r w:rsidRPr="00B948EE">
        <w:rPr>
          <w:rFonts w:ascii="Garamond" w:hAnsi="Garamond"/>
          <w:color w:val="141516" w:themeColor="background2" w:themeShade="1A"/>
        </w:rPr>
        <w:t xml:space="preserve"> All employees should clean their hands often, either with an alcohol-based hand sanitizer or soap and water. Hand sanitizers should contain at least 60%-95% alcohol, and employees should wash their hands with soap for at least 20 seconds. In addition, employees should avoid touching their face and cough into their arm.</w:t>
      </w:r>
    </w:p>
    <w:p w14:paraId="0B99855B" w14:textId="7193D210" w:rsidR="00B948EE" w:rsidRDefault="00EB55A2">
      <w:pPr>
        <w:spacing w:after="120"/>
        <w:rPr>
          <w:rFonts w:ascii="Garamond" w:hAnsi="Garamond"/>
          <w:color w:val="141516" w:themeColor="background2" w:themeShade="1A"/>
        </w:rPr>
      </w:pPr>
      <w:r w:rsidRPr="0076274A">
        <w:rPr>
          <w:rFonts w:ascii="Garamond" w:hAnsi="Garamond"/>
          <w:noProof/>
          <w:color w:val="333536" w:themeColor="background2" w:themeShade="40"/>
          <w:u w:val="single"/>
        </w:rPr>
        <mc:AlternateContent>
          <mc:Choice Requires="wps">
            <w:drawing>
              <wp:anchor distT="45720" distB="45720" distL="114300" distR="114300" simplePos="0" relativeHeight="251665408" behindDoc="0" locked="0" layoutInCell="1" allowOverlap="1" wp14:anchorId="20016FA8" wp14:editId="5B551BF7">
                <wp:simplePos x="0" y="0"/>
                <wp:positionH relativeFrom="margin">
                  <wp:posOffset>-66822</wp:posOffset>
                </wp:positionH>
                <wp:positionV relativeFrom="page">
                  <wp:posOffset>9305778</wp:posOffset>
                </wp:positionV>
                <wp:extent cx="6940355" cy="533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355" cy="533400"/>
                        </a:xfrm>
                        <a:prstGeom prst="rect">
                          <a:avLst/>
                        </a:prstGeom>
                        <a:noFill/>
                        <a:ln w="9525">
                          <a:noFill/>
                          <a:miter lim="800000"/>
                          <a:headEnd/>
                          <a:tailEnd/>
                        </a:ln>
                      </wps:spPr>
                      <wps:txbx>
                        <w:txbxContent>
                          <w:p w14:paraId="0E38EF56" w14:textId="77777777" w:rsidR="00EB55A2" w:rsidRPr="00631E32" w:rsidRDefault="00EB55A2" w:rsidP="00EB55A2">
                            <w:pPr>
                              <w:pStyle w:val="Footer"/>
                              <w:jc w:val="both"/>
                              <w:rPr>
                                <w:color w:val="616161" w:themeColor="text2"/>
                              </w:rPr>
                            </w:pPr>
                            <w:r w:rsidRPr="00631E32">
                              <w:rPr>
                                <w:color w:val="616161" w:themeColor="text2"/>
                              </w:rPr>
                              <w:t xml:space="preserve">This material is for informational purposes and is not intended to be exhaustive nor should any discussions or opinions be construed as legal advice. Contact your broker for insurance advice, tax professional for tax advice, or legal counsel for legal advice regarding your </w:t>
                            </w:r>
                            <w:proofErr w:type="gramStart"/>
                            <w:r w:rsidRPr="00631E32">
                              <w:rPr>
                                <w:color w:val="616161" w:themeColor="text2"/>
                              </w:rPr>
                              <w:t>particular situation</w:t>
                            </w:r>
                            <w:proofErr w:type="gramEnd"/>
                            <w:r w:rsidRPr="00631E32">
                              <w:rPr>
                                <w:color w:val="616161" w:themeColor="text2"/>
                              </w:rPr>
                              <w:t xml:space="preserve">. USI does not accept any responsibility for the content of the information provided or for consequences of any actions taken </w:t>
                            </w:r>
                            <w:proofErr w:type="gramStart"/>
                            <w:r w:rsidRPr="00631E32">
                              <w:rPr>
                                <w:color w:val="616161" w:themeColor="text2"/>
                              </w:rPr>
                              <w:t>on the basis of</w:t>
                            </w:r>
                            <w:proofErr w:type="gramEnd"/>
                            <w:r w:rsidRPr="00631E32">
                              <w:rPr>
                                <w:color w:val="616161" w:themeColor="text2"/>
                              </w:rPr>
                              <w:t xml:space="preserve"> the information provided. © 202</w:t>
                            </w:r>
                            <w:r>
                              <w:rPr>
                                <w:color w:val="616161" w:themeColor="text2"/>
                              </w:rPr>
                              <w:t>1</w:t>
                            </w:r>
                            <w:r w:rsidRPr="00631E32">
                              <w:rPr>
                                <w:color w:val="616161" w:themeColor="text2"/>
                              </w:rPr>
                              <w:t xml:space="preserve"> USI Insurance Services</w:t>
                            </w:r>
                            <w:r>
                              <w:rPr>
                                <w:color w:val="616161" w:themeColor="text2"/>
                              </w:rPr>
                              <w:t xml:space="preserve">. </w:t>
                            </w:r>
                            <w:r w:rsidRPr="00631E32">
                              <w:rPr>
                                <w:color w:val="616161" w:themeColor="text2"/>
                              </w:rPr>
                              <w:t>All rights reserved.</w:t>
                            </w:r>
                          </w:p>
                          <w:p w14:paraId="394268D2" w14:textId="77777777" w:rsidR="00EB55A2" w:rsidRDefault="00EB55A2" w:rsidP="00EB55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016FA8" id="_x0000_t202" coordsize="21600,21600" o:spt="202" path="m,l,21600r21600,l21600,xe">
                <v:stroke joinstyle="miter"/>
                <v:path gradientshapeok="t" o:connecttype="rect"/>
              </v:shapetype>
              <v:shape id="Text Box 2" o:spid="_x0000_s1026" type="#_x0000_t202" style="position:absolute;margin-left:-5.25pt;margin-top:732.75pt;width:546.5pt;height:42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" filled="f" stroked="f">
                <v:textbox>
                  <w:txbxContent>
                    <w:p w14:paraId="0E38EF56" w14:textId="77777777" w:rsidR="00EB55A2" w:rsidRPr="00631E32" w:rsidRDefault="00EB55A2" w:rsidP="00EB55A2">
                      <w:pPr>
                        <w:pStyle w:val="Footer"/>
                        <w:jc w:val="both"/>
                        <w:rPr>
                          <w:color w:val="616161" w:themeColor="text2"/>
                        </w:rPr>
                      </w:pPr>
                      <w:r w:rsidRPr="00631E32">
                        <w:rPr>
                          <w:color w:val="616161" w:themeColor="text2"/>
                        </w:rPr>
                        <w:t xml:space="preserve">This material is for informational purposes and is not intended to be exhaustive nor should any discussions or opinions be construed as legal advice. Contact your broker for insurance advice, tax professional for tax advice, or legal counsel for legal advice regarding your </w:t>
                      </w:r>
                      <w:proofErr w:type="gramStart"/>
                      <w:r w:rsidRPr="00631E32">
                        <w:rPr>
                          <w:color w:val="616161" w:themeColor="text2"/>
                        </w:rPr>
                        <w:t>particular situation</w:t>
                      </w:r>
                      <w:proofErr w:type="gramEnd"/>
                      <w:r w:rsidRPr="00631E32">
                        <w:rPr>
                          <w:color w:val="616161" w:themeColor="text2"/>
                        </w:rPr>
                        <w:t xml:space="preserve">. USI does not accept any responsibility for the content of the information provided or for consequences of any actions taken </w:t>
                      </w:r>
                      <w:proofErr w:type="gramStart"/>
                      <w:r w:rsidRPr="00631E32">
                        <w:rPr>
                          <w:color w:val="616161" w:themeColor="text2"/>
                        </w:rPr>
                        <w:t>on the basis of</w:t>
                      </w:r>
                      <w:proofErr w:type="gramEnd"/>
                      <w:r w:rsidRPr="00631E32">
                        <w:rPr>
                          <w:color w:val="616161" w:themeColor="text2"/>
                        </w:rPr>
                        <w:t xml:space="preserve"> the information provided. © 202</w:t>
                      </w:r>
                      <w:r>
                        <w:rPr>
                          <w:color w:val="616161" w:themeColor="text2"/>
                        </w:rPr>
                        <w:t>1</w:t>
                      </w:r>
                      <w:r w:rsidRPr="00631E32">
                        <w:rPr>
                          <w:color w:val="616161" w:themeColor="text2"/>
                        </w:rPr>
                        <w:t xml:space="preserve"> USI Insurance Services</w:t>
                      </w:r>
                      <w:r>
                        <w:rPr>
                          <w:color w:val="616161" w:themeColor="text2"/>
                        </w:rPr>
                        <w:t xml:space="preserve">. </w:t>
                      </w:r>
                      <w:r w:rsidRPr="00631E32">
                        <w:rPr>
                          <w:color w:val="616161" w:themeColor="text2"/>
                        </w:rPr>
                        <w:t>All rights reserved.</w:t>
                      </w:r>
                    </w:p>
                    <w:p w14:paraId="394268D2" w14:textId="77777777" w:rsidR="00EB55A2" w:rsidRDefault="00EB55A2" w:rsidP="00EB55A2"/>
                  </w:txbxContent>
                </v:textbox>
                <w10:wrap anchorx="margin" anchory="page"/>
              </v:shape>
            </w:pict>
          </mc:Fallback>
        </mc:AlternateContent>
      </w:r>
      <w:r w:rsidR="00B948EE">
        <w:rPr>
          <w:rFonts w:ascii="Garamond" w:hAnsi="Garamond"/>
          <w:color w:val="141516" w:themeColor="background2" w:themeShade="1A"/>
        </w:rPr>
        <w:br w:type="page"/>
      </w:r>
    </w:p>
    <w:p w14:paraId="335431CB" w14:textId="0E5947C2" w:rsidR="00A14C3E" w:rsidRDefault="00B948EE" w:rsidP="004D3CE7">
      <w:pPr>
        <w:pStyle w:val="ListParagraph"/>
        <w:numPr>
          <w:ilvl w:val="0"/>
          <w:numId w:val="15"/>
        </w:numPr>
        <w:spacing w:before="240" w:after="200"/>
        <w:ind w:left="389"/>
        <w:contextualSpacing w:val="0"/>
        <w:rPr>
          <w:rFonts w:ascii="Garamond" w:hAnsi="Garamond"/>
          <w:color w:val="141516" w:themeColor="background2" w:themeShade="1A"/>
        </w:rPr>
      </w:pPr>
      <w:r w:rsidRPr="00A14C3E">
        <w:rPr>
          <w:rFonts w:ascii="Garamond" w:hAnsi="Garamond"/>
          <w:b/>
          <w:bCs/>
          <w:color w:val="141516" w:themeColor="background2" w:themeShade="1A"/>
        </w:rPr>
        <w:lastRenderedPageBreak/>
        <w:t>Practice social distancing:</w:t>
      </w:r>
      <w:r w:rsidRPr="00A14C3E">
        <w:rPr>
          <w:rFonts w:ascii="Garamond" w:hAnsi="Garamond"/>
          <w:color w:val="141516" w:themeColor="background2" w:themeShade="1A"/>
        </w:rPr>
        <w:t xml:space="preserve"> Social distancing is the practice of deliberately increasing the 6-foot physical space between people to avoid spreading illness. Social distancing will continue within all the common areas of our buildings</w:t>
      </w:r>
      <w:r w:rsidR="007678A5">
        <w:rPr>
          <w:rFonts w:ascii="Garamond" w:hAnsi="Garamond"/>
          <w:color w:val="141516" w:themeColor="background2" w:themeShade="1A"/>
        </w:rPr>
        <w:t>’</w:t>
      </w:r>
      <w:r w:rsidRPr="00A14C3E">
        <w:rPr>
          <w:rFonts w:ascii="Garamond" w:hAnsi="Garamond"/>
          <w:color w:val="141516" w:themeColor="background2" w:themeShade="1A"/>
        </w:rPr>
        <w:t xml:space="preserve"> (conference center rooms, </w:t>
      </w:r>
      <w:r w:rsidR="007678A5" w:rsidRPr="007678A5">
        <w:rPr>
          <w:rFonts w:ascii="Garamond" w:hAnsi="Garamond"/>
          <w:color w:val="141516" w:themeColor="background2" w:themeShade="1A"/>
        </w:rPr>
        <w:t>manufacturing and assembly areas, elevators, corridors, lobby areas, restrooms, warehousing area</w:t>
      </w:r>
      <w:r w:rsidR="007678A5">
        <w:rPr>
          <w:rFonts w:ascii="Garamond" w:hAnsi="Garamond"/>
          <w:color w:val="141516" w:themeColor="background2" w:themeShade="1A"/>
        </w:rPr>
        <w:t>s, etc.</w:t>
      </w:r>
      <w:r w:rsidRPr="00A14C3E">
        <w:rPr>
          <w:rFonts w:ascii="Garamond" w:hAnsi="Garamond"/>
          <w:color w:val="141516" w:themeColor="background2" w:themeShade="1A"/>
        </w:rPr>
        <w:t>) shared office and cubicle spaces. Management has installed physical barriers in between cubicles where 6-foot separations cannot be maintained.</w:t>
      </w:r>
    </w:p>
    <w:p w14:paraId="446E2650" w14:textId="1F958563" w:rsidR="00B948EE" w:rsidRPr="00A14C3E" w:rsidRDefault="00E05ED2" w:rsidP="004D3CE7">
      <w:pPr>
        <w:pStyle w:val="ListParagraph"/>
        <w:numPr>
          <w:ilvl w:val="0"/>
          <w:numId w:val="15"/>
        </w:numPr>
        <w:spacing w:before="240" w:after="200"/>
        <w:ind w:left="389"/>
        <w:contextualSpacing w:val="0"/>
        <w:rPr>
          <w:rFonts w:ascii="Garamond" w:hAnsi="Garamond"/>
          <w:color w:val="141516" w:themeColor="background2" w:themeShade="1A"/>
        </w:rPr>
      </w:pPr>
      <w:r>
        <w:rPr>
          <w:rFonts w:ascii="Garamond" w:hAnsi="Garamond"/>
          <w:b/>
          <w:bCs/>
          <w:color w:val="141516" w:themeColor="background2" w:themeShade="1A"/>
        </w:rPr>
        <w:t>PPE</w:t>
      </w:r>
      <w:r w:rsidR="00B948EE" w:rsidRPr="00A14C3E">
        <w:rPr>
          <w:rFonts w:ascii="Garamond" w:hAnsi="Garamond"/>
          <w:b/>
          <w:bCs/>
          <w:color w:val="141516" w:themeColor="background2" w:themeShade="1A"/>
        </w:rPr>
        <w:t>:</w:t>
      </w:r>
      <w:r w:rsidR="00B948EE" w:rsidRPr="00A14C3E">
        <w:rPr>
          <w:rFonts w:ascii="Garamond" w:hAnsi="Garamond"/>
          <w:color w:val="141516" w:themeColor="background2" w:themeShade="1A"/>
        </w:rPr>
        <w:t xml:space="preserve"> </w:t>
      </w:r>
      <w:r w:rsidR="00F95B50">
        <w:rPr>
          <w:rFonts w:ascii="Garamond" w:hAnsi="Garamond"/>
          <w:color w:val="141516" w:themeColor="background2" w:themeShade="1A"/>
        </w:rPr>
        <w:t>Although the CDC has lifted the face mask requirement for vaccinated individuals, all e</w:t>
      </w:r>
      <w:r w:rsidR="00B948EE" w:rsidRPr="00A14C3E">
        <w:rPr>
          <w:rFonts w:ascii="Garamond" w:hAnsi="Garamond"/>
          <w:color w:val="141516" w:themeColor="background2" w:themeShade="1A"/>
        </w:rPr>
        <w:t>mployees are always required to wear face masks while within our work environments in which 6-foot</w:t>
      </w:r>
      <w:r w:rsidR="004D3CE7">
        <w:rPr>
          <w:rFonts w:ascii="Garamond" w:hAnsi="Garamond"/>
          <w:color w:val="141516" w:themeColor="background2" w:themeShade="1A"/>
        </w:rPr>
        <w:t xml:space="preserve"> </w:t>
      </w:r>
      <w:r w:rsidR="00B948EE" w:rsidRPr="00A14C3E">
        <w:rPr>
          <w:rFonts w:ascii="Garamond" w:hAnsi="Garamond"/>
          <w:color w:val="141516" w:themeColor="background2" w:themeShade="1A"/>
        </w:rPr>
        <w:t>separations cannot be maintained. The mandatory use of face masks is required in all common areas, including</w:t>
      </w:r>
      <w:r w:rsidR="004D3CE7">
        <w:rPr>
          <w:rFonts w:ascii="Garamond" w:hAnsi="Garamond"/>
          <w:color w:val="141516" w:themeColor="background2" w:themeShade="1A"/>
        </w:rPr>
        <w:t xml:space="preserve"> </w:t>
      </w:r>
      <w:r w:rsidR="00B948EE" w:rsidRPr="00A14C3E">
        <w:rPr>
          <w:rFonts w:ascii="Garamond" w:hAnsi="Garamond"/>
          <w:color w:val="141516" w:themeColor="background2" w:themeShade="1A"/>
        </w:rPr>
        <w:t xml:space="preserve">bathrooms, </w:t>
      </w:r>
      <w:r w:rsidR="007678A5" w:rsidRPr="007678A5">
        <w:rPr>
          <w:rFonts w:ascii="Garamond" w:hAnsi="Garamond"/>
          <w:color w:val="141516" w:themeColor="background2" w:themeShade="1A"/>
        </w:rPr>
        <w:t>warehousing, assembly and manufacturing</w:t>
      </w:r>
      <w:r w:rsidR="007678A5">
        <w:rPr>
          <w:rFonts w:ascii="Garamond" w:hAnsi="Garamond"/>
          <w:color w:val="141516" w:themeColor="background2" w:themeShade="1A"/>
        </w:rPr>
        <w:t>,</w:t>
      </w:r>
      <w:r w:rsidR="007678A5" w:rsidRPr="007678A5">
        <w:rPr>
          <w:rFonts w:ascii="Garamond" w:hAnsi="Garamond"/>
          <w:color w:val="141516" w:themeColor="background2" w:themeShade="1A"/>
        </w:rPr>
        <w:t xml:space="preserve"> </w:t>
      </w:r>
      <w:r w:rsidR="00B948EE" w:rsidRPr="00A14C3E">
        <w:rPr>
          <w:rFonts w:ascii="Garamond" w:hAnsi="Garamond"/>
          <w:color w:val="141516" w:themeColor="background2" w:themeShade="1A"/>
        </w:rPr>
        <w:t>elevator carriages, corridors, break rooms, and conference rooms. Protective gloves may be required for tasks in which building maintenance and mailroom personnel encounter common public areas/machinery/et</w:t>
      </w:r>
      <w:r w:rsidR="004C1535">
        <w:rPr>
          <w:rFonts w:ascii="Garamond" w:hAnsi="Garamond"/>
          <w:color w:val="141516" w:themeColor="background2" w:themeShade="1A"/>
        </w:rPr>
        <w:t>c</w:t>
      </w:r>
      <w:r w:rsidR="00B948EE" w:rsidRPr="00A14C3E">
        <w:rPr>
          <w:rFonts w:ascii="Garamond" w:hAnsi="Garamond"/>
          <w:color w:val="141516" w:themeColor="background2" w:themeShade="1A"/>
        </w:rPr>
        <w:t>.</w:t>
      </w:r>
    </w:p>
    <w:p w14:paraId="50C09C95" w14:textId="77777777" w:rsidR="00B948EE" w:rsidRPr="00B948EE" w:rsidRDefault="00B948EE" w:rsidP="001C0E65">
      <w:pPr>
        <w:pStyle w:val="USINwsltrCallout-BoxHeader"/>
        <w:spacing w:before="480"/>
      </w:pPr>
      <w:r w:rsidRPr="00B948EE">
        <w:t>Pandemic Prevention Team</w:t>
      </w:r>
    </w:p>
    <w:p w14:paraId="0843F1F3" w14:textId="30B8A5C8" w:rsidR="00B948EE" w:rsidRPr="00B948EE" w:rsidRDefault="00B948EE" w:rsidP="004D3CE7">
      <w:pPr>
        <w:spacing w:before="240" w:after="200"/>
        <w:rPr>
          <w:rFonts w:ascii="Garamond" w:hAnsi="Garamond"/>
          <w:color w:val="141516" w:themeColor="background2" w:themeShade="1A"/>
        </w:rPr>
      </w:pPr>
      <w:r w:rsidRPr="00B948EE">
        <w:rPr>
          <w:rFonts w:ascii="Garamond" w:hAnsi="Garamond"/>
          <w:color w:val="141516" w:themeColor="background2" w:themeShade="1A"/>
        </w:rPr>
        <w:t>The leadership team has organized a Pandemic Prevention Team (PPT)</w:t>
      </w:r>
      <w:r w:rsidR="004C1535">
        <w:rPr>
          <w:rFonts w:ascii="Garamond" w:hAnsi="Garamond"/>
          <w:color w:val="141516" w:themeColor="background2" w:themeShade="1A"/>
        </w:rPr>
        <w:t>,</w:t>
      </w:r>
      <w:r w:rsidRPr="00B948EE">
        <w:rPr>
          <w:rFonts w:ascii="Garamond" w:hAnsi="Garamond"/>
          <w:color w:val="141516" w:themeColor="background2" w:themeShade="1A"/>
        </w:rPr>
        <w:t xml:space="preserve"> which includes representatives from Business Administration, Facilities Management, Maintenance Management, Labor Relations, and Operations. This </w:t>
      </w:r>
      <w:r w:rsidR="004C1535">
        <w:rPr>
          <w:rFonts w:ascii="Garamond" w:hAnsi="Garamond"/>
          <w:color w:val="141516" w:themeColor="background2" w:themeShade="1A"/>
        </w:rPr>
        <w:t>t</w:t>
      </w:r>
      <w:r w:rsidRPr="00B948EE">
        <w:rPr>
          <w:rFonts w:ascii="Garamond" w:hAnsi="Garamond"/>
          <w:color w:val="141516" w:themeColor="background2" w:themeShade="1A"/>
        </w:rPr>
        <w:t>eam will oversee the workplace protocols to minimize our exposures to COVID-19. The team is assigned the following roles:</w:t>
      </w:r>
    </w:p>
    <w:p w14:paraId="31A5A762" w14:textId="36BCC96A" w:rsidR="00B948EE" w:rsidRPr="00B948EE" w:rsidRDefault="00B948EE" w:rsidP="00B518FC">
      <w:pPr>
        <w:pStyle w:val="ListParagraph"/>
        <w:numPr>
          <w:ilvl w:val="0"/>
          <w:numId w:val="16"/>
        </w:numPr>
        <w:spacing w:before="240" w:after="200"/>
        <w:ind w:left="303" w:hanging="274"/>
        <w:contextualSpacing w:val="0"/>
        <w:rPr>
          <w:rFonts w:ascii="Garamond" w:hAnsi="Garamond"/>
          <w:color w:val="141516" w:themeColor="background2" w:themeShade="1A"/>
        </w:rPr>
      </w:pPr>
      <w:r w:rsidRPr="00A14C3E">
        <w:rPr>
          <w:rFonts w:ascii="Garamond" w:hAnsi="Garamond"/>
          <w:b/>
          <w:bCs/>
          <w:color w:val="141516" w:themeColor="background2" w:themeShade="1A"/>
        </w:rPr>
        <w:t>Business Administration</w:t>
      </w:r>
      <w:r w:rsidRPr="00B948EE">
        <w:rPr>
          <w:rFonts w:ascii="Garamond" w:hAnsi="Garamond"/>
          <w:color w:val="141516" w:themeColor="background2" w:themeShade="1A"/>
        </w:rPr>
        <w:t xml:space="preserve"> — Business Administration will chair the PPT activities and direction. They will be responsible for working with key stakeholders to manage this action plan. </w:t>
      </w:r>
    </w:p>
    <w:p w14:paraId="3B13259B" w14:textId="0387C699" w:rsidR="00B948EE" w:rsidRPr="00B948EE" w:rsidRDefault="00B948EE" w:rsidP="00B518FC">
      <w:pPr>
        <w:pStyle w:val="ListParagraph"/>
        <w:numPr>
          <w:ilvl w:val="0"/>
          <w:numId w:val="16"/>
        </w:numPr>
        <w:spacing w:before="240" w:after="200"/>
        <w:ind w:left="303" w:hanging="274"/>
        <w:contextualSpacing w:val="0"/>
        <w:rPr>
          <w:rFonts w:ascii="Garamond" w:hAnsi="Garamond"/>
          <w:color w:val="141516" w:themeColor="background2" w:themeShade="1A"/>
        </w:rPr>
      </w:pPr>
      <w:r w:rsidRPr="00A14C3E">
        <w:rPr>
          <w:rFonts w:ascii="Garamond" w:hAnsi="Garamond"/>
          <w:b/>
          <w:bCs/>
          <w:color w:val="141516" w:themeColor="background2" w:themeShade="1A"/>
        </w:rPr>
        <w:t>Facilities Management</w:t>
      </w:r>
      <w:r w:rsidRPr="00B948EE">
        <w:rPr>
          <w:rFonts w:ascii="Garamond" w:hAnsi="Garamond"/>
          <w:color w:val="141516" w:themeColor="background2" w:themeShade="1A"/>
        </w:rPr>
        <w:t xml:space="preserve"> — Either the building owners Property Manager or our Operations Manager will work with the PPT in recommending and developing protocols to ensure the wellness of all employees on their properties. They will be tasked with the development and overseeing procedures for screening personnel prior to entrance into our business environment as well as working with Labor Relations in establishing protocol if an employee exhibits symptom of a possible infection. </w:t>
      </w:r>
    </w:p>
    <w:p w14:paraId="68967E54" w14:textId="0ADA7BF4" w:rsidR="00B948EE" w:rsidRPr="00B948EE" w:rsidRDefault="00B948EE" w:rsidP="00B518FC">
      <w:pPr>
        <w:pStyle w:val="ListParagraph"/>
        <w:numPr>
          <w:ilvl w:val="0"/>
          <w:numId w:val="16"/>
        </w:numPr>
        <w:spacing w:before="240" w:after="200"/>
        <w:ind w:left="303" w:hanging="274"/>
        <w:contextualSpacing w:val="0"/>
        <w:rPr>
          <w:rFonts w:ascii="Garamond" w:hAnsi="Garamond"/>
          <w:color w:val="141516" w:themeColor="background2" w:themeShade="1A"/>
        </w:rPr>
      </w:pPr>
      <w:r w:rsidRPr="00A14C3E">
        <w:rPr>
          <w:rFonts w:ascii="Garamond" w:hAnsi="Garamond"/>
          <w:b/>
          <w:bCs/>
          <w:color w:val="141516" w:themeColor="background2" w:themeShade="1A"/>
        </w:rPr>
        <w:t>Maintenance Management</w:t>
      </w:r>
      <w:r w:rsidRPr="00B948EE">
        <w:rPr>
          <w:rFonts w:ascii="Garamond" w:hAnsi="Garamond"/>
          <w:color w:val="141516" w:themeColor="background2" w:themeShade="1A"/>
        </w:rPr>
        <w:t xml:space="preserve"> — The Property Maintenance Managers will manage logistics related to daily and periodic sanitation and disinfection efforts. Their responsibilities include ensuring that routine cleanings are completed and that the necessary cleaning supplies are readily available. They will be responsible to assure all third-party maintenance contractors hired to work our facilities abide by our loss prevention practices.</w:t>
      </w:r>
    </w:p>
    <w:p w14:paraId="7079403E" w14:textId="7AD20519" w:rsidR="00B948EE" w:rsidRPr="00B948EE" w:rsidRDefault="00B948EE" w:rsidP="00B518FC">
      <w:pPr>
        <w:pStyle w:val="ListParagraph"/>
        <w:numPr>
          <w:ilvl w:val="0"/>
          <w:numId w:val="16"/>
        </w:numPr>
        <w:spacing w:before="240" w:after="200"/>
        <w:ind w:left="303" w:hanging="274"/>
        <w:contextualSpacing w:val="0"/>
        <w:rPr>
          <w:rFonts w:ascii="Garamond" w:hAnsi="Garamond"/>
          <w:color w:val="141516" w:themeColor="background2" w:themeShade="1A"/>
        </w:rPr>
      </w:pPr>
      <w:r w:rsidRPr="00A14C3E">
        <w:rPr>
          <w:rFonts w:ascii="Garamond" w:hAnsi="Garamond"/>
          <w:b/>
          <w:bCs/>
          <w:color w:val="141516" w:themeColor="background2" w:themeShade="1A"/>
        </w:rPr>
        <w:t>Labor Relations</w:t>
      </w:r>
      <w:r w:rsidRPr="00B948EE">
        <w:rPr>
          <w:rFonts w:ascii="Garamond" w:hAnsi="Garamond"/>
          <w:color w:val="141516" w:themeColor="background2" w:themeShade="1A"/>
        </w:rPr>
        <w:t xml:space="preserve"> — The Human Resources Manager will work directly with the Operations manager to managing all pandemic-related communications. They will work closely with the PPT Business Administrator to ensure all COVID-19 related communications are current and communicated effectively to our work force. </w:t>
      </w:r>
    </w:p>
    <w:p w14:paraId="76A281A8" w14:textId="0254138E" w:rsidR="00B948EE" w:rsidRPr="00B948EE" w:rsidRDefault="00B948EE" w:rsidP="00B518FC">
      <w:pPr>
        <w:pStyle w:val="ListParagraph"/>
        <w:numPr>
          <w:ilvl w:val="0"/>
          <w:numId w:val="16"/>
        </w:numPr>
        <w:spacing w:before="240" w:after="200"/>
        <w:ind w:left="303" w:hanging="274"/>
        <w:contextualSpacing w:val="0"/>
        <w:rPr>
          <w:rFonts w:ascii="Garamond" w:hAnsi="Garamond"/>
          <w:color w:val="141516" w:themeColor="background2" w:themeShade="1A"/>
        </w:rPr>
      </w:pPr>
      <w:r w:rsidRPr="00A14C3E">
        <w:rPr>
          <w:rFonts w:ascii="Garamond" w:hAnsi="Garamond"/>
          <w:b/>
          <w:bCs/>
          <w:color w:val="141516" w:themeColor="background2" w:themeShade="1A"/>
        </w:rPr>
        <w:t xml:space="preserve">Vaccination and/or COVID-19 </w:t>
      </w:r>
      <w:r w:rsidR="004C1535">
        <w:rPr>
          <w:rFonts w:ascii="Garamond" w:hAnsi="Garamond"/>
          <w:b/>
          <w:bCs/>
          <w:color w:val="141516" w:themeColor="background2" w:themeShade="1A"/>
        </w:rPr>
        <w:t>T</w:t>
      </w:r>
      <w:r w:rsidRPr="00A14C3E">
        <w:rPr>
          <w:rFonts w:ascii="Garamond" w:hAnsi="Garamond"/>
          <w:b/>
          <w:bCs/>
          <w:color w:val="141516" w:themeColor="background2" w:themeShade="1A"/>
        </w:rPr>
        <w:t>esting</w:t>
      </w:r>
      <w:r w:rsidRPr="00B948EE">
        <w:rPr>
          <w:rFonts w:ascii="Garamond" w:hAnsi="Garamond"/>
          <w:color w:val="141516" w:themeColor="background2" w:themeShade="1A"/>
        </w:rPr>
        <w:t xml:space="preserve"> — The leadership team and the PPT encourages our team members to become vaccinated when possible. COVID-19 tested and/or Vaccination during company work hours will be allowed and held in confidence. Those employees who are not willing to become vaccinated will not be allowed to enter the </w:t>
      </w:r>
      <w:r w:rsidR="000817AC" w:rsidRPr="00B948EE">
        <w:rPr>
          <w:rFonts w:ascii="Garamond" w:hAnsi="Garamond"/>
          <w:color w:val="141516" w:themeColor="background2" w:themeShade="1A"/>
        </w:rPr>
        <w:t>workplace</w:t>
      </w:r>
      <w:r w:rsidRPr="00B948EE">
        <w:rPr>
          <w:rFonts w:ascii="Garamond" w:hAnsi="Garamond"/>
          <w:color w:val="141516" w:themeColor="background2" w:themeShade="1A"/>
        </w:rPr>
        <w:t xml:space="preserve"> and will be asked to work from an “at-home work setting” for the time being.   </w:t>
      </w:r>
    </w:p>
    <w:p w14:paraId="737E587C" w14:textId="77777777" w:rsidR="008D00CC" w:rsidRDefault="008D00CC">
      <w:pPr>
        <w:spacing w:after="120"/>
        <w:rPr>
          <w:rFonts w:ascii="Century Gothic" w:hAnsi="Century Gothic"/>
          <w:b/>
          <w:color w:val="00529B"/>
          <w:sz w:val="24"/>
          <w:szCs w:val="24"/>
        </w:rPr>
      </w:pPr>
      <w:r>
        <w:br w:type="page"/>
      </w:r>
    </w:p>
    <w:p w14:paraId="7F627DF5" w14:textId="5092A4AF" w:rsidR="00B948EE" w:rsidRPr="00B948EE" w:rsidRDefault="00A14C3E" w:rsidP="004D3CE7">
      <w:pPr>
        <w:pStyle w:val="USINwsltrCallout-BoxHeader"/>
        <w:spacing w:before="360"/>
      </w:pPr>
      <w:r w:rsidRPr="00B948EE">
        <w:lastRenderedPageBreak/>
        <w:t>Definitions</w:t>
      </w:r>
    </w:p>
    <w:p w14:paraId="00870C5B" w14:textId="77777777" w:rsidR="00B948EE" w:rsidRPr="00B948EE" w:rsidRDefault="00B948EE" w:rsidP="00B948EE">
      <w:pPr>
        <w:spacing w:before="240" w:after="200"/>
        <w:rPr>
          <w:rFonts w:ascii="Garamond" w:hAnsi="Garamond"/>
          <w:color w:val="141516" w:themeColor="background2" w:themeShade="1A"/>
        </w:rPr>
      </w:pPr>
      <w:r w:rsidRPr="008D00CC">
        <w:rPr>
          <w:rFonts w:ascii="Garamond" w:hAnsi="Garamond"/>
          <w:color w:val="141516" w:themeColor="background2" w:themeShade="1A"/>
          <w:u w:val="single"/>
        </w:rPr>
        <w:t>“COVID-19”</w:t>
      </w:r>
      <w:r w:rsidRPr="00B948EE">
        <w:rPr>
          <w:rFonts w:ascii="Garamond" w:hAnsi="Garamond"/>
          <w:color w:val="141516" w:themeColor="background2" w:themeShade="1A"/>
        </w:rPr>
        <w:t xml:space="preserve"> means coronavirus disease, an infectious disease caused by the severe acute respiratory syndrome coronavirus 2 (SARS-CoV-2).</w:t>
      </w:r>
    </w:p>
    <w:p w14:paraId="57F1A559" w14:textId="77777777" w:rsidR="00B948EE" w:rsidRPr="00B948EE" w:rsidRDefault="00B948EE" w:rsidP="00B948EE">
      <w:pPr>
        <w:spacing w:before="240" w:after="200"/>
        <w:rPr>
          <w:rFonts w:ascii="Garamond" w:hAnsi="Garamond"/>
          <w:color w:val="141516" w:themeColor="background2" w:themeShade="1A"/>
        </w:rPr>
      </w:pPr>
      <w:r w:rsidRPr="008D00CC">
        <w:rPr>
          <w:rFonts w:ascii="Garamond" w:hAnsi="Garamond"/>
          <w:color w:val="141516" w:themeColor="background2" w:themeShade="1A"/>
          <w:u w:val="single"/>
        </w:rPr>
        <w:t>“COVID-19 case”</w:t>
      </w:r>
      <w:r w:rsidRPr="00B948EE">
        <w:rPr>
          <w:rFonts w:ascii="Garamond" w:hAnsi="Garamond"/>
          <w:color w:val="141516" w:themeColor="background2" w:themeShade="1A"/>
        </w:rPr>
        <w:t xml:space="preserve"> means a person who:</w:t>
      </w:r>
    </w:p>
    <w:p w14:paraId="64371E25" w14:textId="77777777" w:rsidR="00B948EE" w:rsidRPr="008D00CC" w:rsidRDefault="00B948EE" w:rsidP="008D00CC">
      <w:pPr>
        <w:pStyle w:val="ListParagraph"/>
        <w:numPr>
          <w:ilvl w:val="0"/>
          <w:numId w:val="17"/>
        </w:numPr>
        <w:spacing w:before="240" w:after="200"/>
        <w:rPr>
          <w:rFonts w:ascii="Garamond" w:hAnsi="Garamond"/>
          <w:color w:val="141516" w:themeColor="background2" w:themeShade="1A"/>
        </w:rPr>
      </w:pPr>
      <w:r w:rsidRPr="008D00CC">
        <w:rPr>
          <w:rFonts w:ascii="Garamond" w:hAnsi="Garamond"/>
          <w:color w:val="141516" w:themeColor="background2" w:themeShade="1A"/>
        </w:rPr>
        <w:t>Has a positive “COVID-19 test” as defined in this section.</w:t>
      </w:r>
    </w:p>
    <w:p w14:paraId="72A3279D" w14:textId="77777777" w:rsidR="00B948EE" w:rsidRPr="008D00CC" w:rsidRDefault="00B948EE" w:rsidP="008D00CC">
      <w:pPr>
        <w:pStyle w:val="ListParagraph"/>
        <w:numPr>
          <w:ilvl w:val="0"/>
          <w:numId w:val="17"/>
        </w:numPr>
        <w:spacing w:before="240" w:after="200"/>
        <w:rPr>
          <w:rFonts w:ascii="Garamond" w:hAnsi="Garamond"/>
          <w:color w:val="141516" w:themeColor="background2" w:themeShade="1A"/>
        </w:rPr>
      </w:pPr>
      <w:r w:rsidRPr="008D00CC">
        <w:rPr>
          <w:rFonts w:ascii="Garamond" w:hAnsi="Garamond"/>
          <w:color w:val="141516" w:themeColor="background2" w:themeShade="1A"/>
        </w:rPr>
        <w:t>Is subject to COVID-19-related order to isolate issued by a local or state health official; or</w:t>
      </w:r>
    </w:p>
    <w:p w14:paraId="6F1F0460" w14:textId="1386A38D" w:rsidR="00B948EE" w:rsidRPr="008D00CC" w:rsidRDefault="00B948EE" w:rsidP="008D00CC">
      <w:pPr>
        <w:pStyle w:val="ListParagraph"/>
        <w:numPr>
          <w:ilvl w:val="0"/>
          <w:numId w:val="17"/>
        </w:numPr>
        <w:spacing w:before="240" w:after="200"/>
        <w:rPr>
          <w:rFonts w:ascii="Garamond" w:hAnsi="Garamond"/>
          <w:color w:val="141516" w:themeColor="background2" w:themeShade="1A"/>
        </w:rPr>
      </w:pPr>
      <w:r w:rsidRPr="008D00CC">
        <w:rPr>
          <w:rFonts w:ascii="Garamond" w:hAnsi="Garamond"/>
          <w:color w:val="141516" w:themeColor="background2" w:themeShade="1A"/>
        </w:rPr>
        <w:t>Has died due to COVID-19, in the determination of a local health department or per inclusion in the COVID-19 statistics of a county.</w:t>
      </w:r>
    </w:p>
    <w:p w14:paraId="22EF4F73" w14:textId="77777777" w:rsidR="00B948EE" w:rsidRPr="00B948EE" w:rsidRDefault="00B948EE" w:rsidP="00B948EE">
      <w:pPr>
        <w:spacing w:before="240" w:after="200"/>
        <w:rPr>
          <w:rFonts w:ascii="Garamond" w:hAnsi="Garamond"/>
          <w:color w:val="141516" w:themeColor="background2" w:themeShade="1A"/>
        </w:rPr>
      </w:pPr>
      <w:r w:rsidRPr="00B948EE">
        <w:rPr>
          <w:rFonts w:ascii="Garamond" w:hAnsi="Garamond"/>
          <w:color w:val="141516" w:themeColor="background2" w:themeShade="1A"/>
        </w:rPr>
        <w:t>A person is no longer a “COVID-19 case” in this section when a licensed health care professional determines that the person does not have COVID-19, in accordance with recommendations made by the California Department of Public Health (CDPH) or the local health department pursuant to authority granted under the Health and Safety Code or title 17, California Code of Regulations to CDPH or the local health department.</w:t>
      </w:r>
    </w:p>
    <w:p w14:paraId="51C7B968" w14:textId="2C5452F0" w:rsidR="00B948EE" w:rsidRPr="00B948EE" w:rsidRDefault="00B948EE" w:rsidP="00B948EE">
      <w:pPr>
        <w:spacing w:before="240" w:after="200"/>
        <w:rPr>
          <w:rFonts w:ascii="Garamond" w:hAnsi="Garamond"/>
          <w:color w:val="141516" w:themeColor="background2" w:themeShade="1A"/>
        </w:rPr>
      </w:pPr>
      <w:r w:rsidRPr="008D00CC">
        <w:rPr>
          <w:rFonts w:ascii="Garamond" w:hAnsi="Garamond"/>
          <w:color w:val="141516" w:themeColor="background2" w:themeShade="1A"/>
          <w:u w:val="single"/>
        </w:rPr>
        <w:t>“COVID-19 exposure”</w:t>
      </w:r>
      <w:r w:rsidRPr="00B948EE">
        <w:rPr>
          <w:rFonts w:ascii="Garamond" w:hAnsi="Garamond"/>
          <w:color w:val="141516" w:themeColor="background2" w:themeShade="1A"/>
        </w:rPr>
        <w:t xml:space="preserve"> means being within six </w:t>
      </w:r>
      <w:r w:rsidR="00527BD8">
        <w:rPr>
          <w:rFonts w:ascii="Garamond" w:hAnsi="Garamond"/>
          <w:color w:val="141516" w:themeColor="background2" w:themeShade="1A"/>
        </w:rPr>
        <w:t xml:space="preserve">(6) </w:t>
      </w:r>
      <w:r w:rsidRPr="00B948EE">
        <w:rPr>
          <w:rFonts w:ascii="Garamond" w:hAnsi="Garamond"/>
          <w:color w:val="141516" w:themeColor="background2" w:themeShade="1A"/>
        </w:rPr>
        <w:t>feet of a COVID-19 case for a cumulative total of 15 minutes or greater in any 24-hour period within or overlapping with the “high-risk exposure period” defined by this section. This definition applies regardless of the use of face coverings.</w:t>
      </w:r>
    </w:p>
    <w:p w14:paraId="7620A152" w14:textId="04953370" w:rsidR="00B948EE" w:rsidRPr="00B948EE" w:rsidRDefault="00B948EE" w:rsidP="00B948EE">
      <w:pPr>
        <w:spacing w:before="240" w:after="200"/>
        <w:rPr>
          <w:rFonts w:ascii="Garamond" w:hAnsi="Garamond"/>
          <w:color w:val="141516" w:themeColor="background2" w:themeShade="1A"/>
        </w:rPr>
      </w:pPr>
      <w:r w:rsidRPr="008D00CC">
        <w:rPr>
          <w:rFonts w:ascii="Garamond" w:hAnsi="Garamond"/>
          <w:color w:val="141516" w:themeColor="background2" w:themeShade="1A"/>
          <w:u w:val="single"/>
        </w:rPr>
        <w:t>“COVID-19 hazard”</w:t>
      </w:r>
      <w:r w:rsidRPr="00B948EE">
        <w:rPr>
          <w:rFonts w:ascii="Garamond" w:hAnsi="Garamond"/>
          <w:color w:val="141516" w:themeColor="background2" w:themeShade="1A"/>
        </w:rPr>
        <w:t xml:space="preserve"> means exposure to potentially infectious material that may contain SARS-CoV-2, the virus that causes COVID-19. Potentially infectious materials include airborne droplets, small particle aerosols, and airborne droplet nuclei, which most commonly result from a person or persons exhaling, talking or vocalizing, coughing, sneezing, or procedures performed on persons </w:t>
      </w:r>
      <w:r w:rsidR="000817AC">
        <w:rPr>
          <w:rFonts w:ascii="Garamond" w:hAnsi="Garamond"/>
          <w:color w:val="141516" w:themeColor="background2" w:themeShade="1A"/>
        </w:rPr>
        <w:t>that</w:t>
      </w:r>
      <w:r w:rsidR="000817AC" w:rsidRPr="00B948EE">
        <w:rPr>
          <w:rFonts w:ascii="Garamond" w:hAnsi="Garamond"/>
          <w:color w:val="141516" w:themeColor="background2" w:themeShade="1A"/>
        </w:rPr>
        <w:t xml:space="preserve"> </w:t>
      </w:r>
      <w:r w:rsidRPr="00B948EE">
        <w:rPr>
          <w:rFonts w:ascii="Garamond" w:hAnsi="Garamond"/>
          <w:color w:val="141516" w:themeColor="background2" w:themeShade="1A"/>
        </w:rPr>
        <w:t>may aerosolize saliva or respiratory tract fluids, among other things. This also includes objects or surfaces that may be contaminated with SARS-CoV-2.</w:t>
      </w:r>
    </w:p>
    <w:p w14:paraId="2885FDAD" w14:textId="77777777" w:rsidR="00B948EE" w:rsidRPr="00B948EE" w:rsidRDefault="00B948EE" w:rsidP="00B948EE">
      <w:pPr>
        <w:spacing w:before="240" w:after="200"/>
        <w:rPr>
          <w:rFonts w:ascii="Garamond" w:hAnsi="Garamond"/>
          <w:color w:val="141516" w:themeColor="background2" w:themeShade="1A"/>
        </w:rPr>
      </w:pPr>
      <w:r w:rsidRPr="008D00CC">
        <w:rPr>
          <w:rFonts w:ascii="Garamond" w:hAnsi="Garamond"/>
          <w:color w:val="141516" w:themeColor="background2" w:themeShade="1A"/>
          <w:u w:val="single"/>
        </w:rPr>
        <w:t>“COVID-19 symptoms”</w:t>
      </w:r>
      <w:r w:rsidRPr="00B948EE">
        <w:rPr>
          <w:rFonts w:ascii="Garamond" w:hAnsi="Garamond"/>
          <w:color w:val="141516" w:themeColor="background2" w:themeShade="1A"/>
        </w:rPr>
        <w:t xml:space="preserve"> means fever of 100.4 degrees Fahrenheit or higher, chills, cough, shortness of breath or difficulty breathing, fatigue, muscle or body aches, headache, new loss of taste or smell, sore throat, congestion or runny nose, nausea or vomiting, or diarrhea, unless a licensed health care professional determines the person’s symptoms were caused by a known condition other than COVID-19.</w:t>
      </w:r>
    </w:p>
    <w:p w14:paraId="3761A187" w14:textId="77777777" w:rsidR="00B948EE" w:rsidRPr="00B948EE" w:rsidRDefault="00B948EE" w:rsidP="00B948EE">
      <w:pPr>
        <w:spacing w:before="240" w:after="200"/>
        <w:rPr>
          <w:rFonts w:ascii="Garamond" w:hAnsi="Garamond"/>
          <w:color w:val="141516" w:themeColor="background2" w:themeShade="1A"/>
        </w:rPr>
      </w:pPr>
      <w:r w:rsidRPr="008D00CC">
        <w:rPr>
          <w:rFonts w:ascii="Garamond" w:hAnsi="Garamond"/>
          <w:color w:val="141516" w:themeColor="background2" w:themeShade="1A"/>
          <w:u w:val="single"/>
        </w:rPr>
        <w:t>“COVID-19 test”</w:t>
      </w:r>
      <w:r w:rsidRPr="00B948EE">
        <w:rPr>
          <w:rFonts w:ascii="Garamond" w:hAnsi="Garamond"/>
          <w:color w:val="141516" w:themeColor="background2" w:themeShade="1A"/>
        </w:rPr>
        <w:t xml:space="preserve"> means a viral test for SARS-CoV-2 that is:</w:t>
      </w:r>
    </w:p>
    <w:p w14:paraId="0A9040BB" w14:textId="77777777" w:rsidR="00B948EE" w:rsidRPr="008D00CC" w:rsidRDefault="00B948EE" w:rsidP="008D00CC">
      <w:pPr>
        <w:pStyle w:val="ListParagraph"/>
        <w:numPr>
          <w:ilvl w:val="0"/>
          <w:numId w:val="18"/>
        </w:numPr>
        <w:spacing w:before="240" w:after="200"/>
        <w:rPr>
          <w:rFonts w:ascii="Garamond" w:hAnsi="Garamond"/>
          <w:color w:val="141516" w:themeColor="background2" w:themeShade="1A"/>
        </w:rPr>
      </w:pPr>
      <w:r w:rsidRPr="008D00CC">
        <w:rPr>
          <w:rFonts w:ascii="Garamond" w:hAnsi="Garamond"/>
          <w:color w:val="141516" w:themeColor="background2" w:themeShade="1A"/>
        </w:rPr>
        <w:t>Approved by the United States Food and Drug Administration (FDA) or has an Emergency Use Authorization from the FDA to diagnose current infection with the SARS-CoV-2 virus; and</w:t>
      </w:r>
    </w:p>
    <w:p w14:paraId="0E058CA6" w14:textId="77777777" w:rsidR="00B948EE" w:rsidRPr="008D00CC" w:rsidRDefault="00B948EE" w:rsidP="008D00CC">
      <w:pPr>
        <w:pStyle w:val="ListParagraph"/>
        <w:numPr>
          <w:ilvl w:val="0"/>
          <w:numId w:val="18"/>
        </w:numPr>
        <w:spacing w:before="240" w:after="200"/>
        <w:rPr>
          <w:rFonts w:ascii="Garamond" w:hAnsi="Garamond"/>
          <w:color w:val="141516" w:themeColor="background2" w:themeShade="1A"/>
        </w:rPr>
      </w:pPr>
      <w:r w:rsidRPr="008D00CC">
        <w:rPr>
          <w:rFonts w:ascii="Garamond" w:hAnsi="Garamond"/>
          <w:color w:val="141516" w:themeColor="background2" w:themeShade="1A"/>
        </w:rPr>
        <w:t>Administered in accordance with the FDA approval or the FDA Emergency Use Authorization as applicable.</w:t>
      </w:r>
    </w:p>
    <w:p w14:paraId="1B3A533E" w14:textId="77777777" w:rsidR="00B948EE" w:rsidRPr="00B948EE" w:rsidRDefault="00B948EE" w:rsidP="00B948EE">
      <w:pPr>
        <w:spacing w:before="240" w:after="200"/>
        <w:rPr>
          <w:rFonts w:ascii="Garamond" w:hAnsi="Garamond"/>
          <w:color w:val="141516" w:themeColor="background2" w:themeShade="1A"/>
        </w:rPr>
      </w:pPr>
      <w:r w:rsidRPr="008D00CC">
        <w:rPr>
          <w:rFonts w:ascii="Garamond" w:hAnsi="Garamond"/>
          <w:color w:val="141516" w:themeColor="background2" w:themeShade="1A"/>
          <w:u w:val="single"/>
        </w:rPr>
        <w:t>“Exposed workplace”</w:t>
      </w:r>
      <w:r w:rsidRPr="00B948EE">
        <w:rPr>
          <w:rFonts w:ascii="Garamond" w:hAnsi="Garamond"/>
          <w:color w:val="141516" w:themeColor="background2" w:themeShade="1A"/>
        </w:rPr>
        <w:t xml:space="preserve"> means any work location, working area, or common area at work used or accessed by a COVID-19 case during the high-risk period, including bathrooms, walkways, hallways, aisles, break or eating areas, and waiting areas. The exposed workplace does not include buildings or facilities not entered by a COVID-19 case.</w:t>
      </w:r>
    </w:p>
    <w:p w14:paraId="7D0FB3DC" w14:textId="77777777" w:rsidR="00B948EE" w:rsidRPr="00B948EE" w:rsidRDefault="00B948EE" w:rsidP="00B948EE">
      <w:pPr>
        <w:spacing w:before="240" w:after="200"/>
        <w:rPr>
          <w:rFonts w:ascii="Garamond" w:hAnsi="Garamond"/>
          <w:color w:val="141516" w:themeColor="background2" w:themeShade="1A"/>
        </w:rPr>
      </w:pPr>
      <w:r w:rsidRPr="008D00CC">
        <w:rPr>
          <w:rFonts w:ascii="Garamond" w:hAnsi="Garamond"/>
          <w:color w:val="141516" w:themeColor="background2" w:themeShade="1A"/>
          <w:u w:val="single"/>
        </w:rPr>
        <w:t>“Face covering”</w:t>
      </w:r>
      <w:r w:rsidRPr="00B948EE">
        <w:rPr>
          <w:rFonts w:ascii="Garamond" w:hAnsi="Garamond"/>
          <w:color w:val="141516" w:themeColor="background2" w:themeShade="1A"/>
        </w:rPr>
        <w:t xml:space="preserve"> means a tightly woven fabric or non-woven material with no visible holes or openings, which covers the nose and mouth.</w:t>
      </w:r>
    </w:p>
    <w:p w14:paraId="620BB54E" w14:textId="0DDDF642" w:rsidR="00B948EE" w:rsidRPr="00B948EE" w:rsidRDefault="00B948EE" w:rsidP="00B948EE">
      <w:pPr>
        <w:spacing w:before="240" w:after="200"/>
        <w:rPr>
          <w:rFonts w:ascii="Garamond" w:hAnsi="Garamond"/>
          <w:color w:val="141516" w:themeColor="background2" w:themeShade="1A"/>
        </w:rPr>
      </w:pPr>
      <w:r w:rsidRPr="008D00CC">
        <w:rPr>
          <w:rFonts w:ascii="Garamond" w:hAnsi="Garamond"/>
          <w:color w:val="141516" w:themeColor="background2" w:themeShade="1A"/>
          <w:u w:val="single"/>
        </w:rPr>
        <w:t>“High-risk exposure period”</w:t>
      </w:r>
      <w:r w:rsidRPr="00B948EE">
        <w:rPr>
          <w:rFonts w:ascii="Garamond" w:hAnsi="Garamond"/>
          <w:color w:val="141516" w:themeColor="background2" w:themeShade="1A"/>
        </w:rPr>
        <w:t xml:space="preserve"> means the following </w:t>
      </w:r>
      <w:proofErr w:type="gramStart"/>
      <w:r w:rsidRPr="00B948EE">
        <w:rPr>
          <w:rFonts w:ascii="Garamond" w:hAnsi="Garamond"/>
          <w:color w:val="141516" w:themeColor="background2" w:themeShade="1A"/>
        </w:rPr>
        <w:t>time period</w:t>
      </w:r>
      <w:proofErr w:type="gramEnd"/>
      <w:r w:rsidRPr="00B948EE">
        <w:rPr>
          <w:rFonts w:ascii="Garamond" w:hAnsi="Garamond"/>
          <w:color w:val="141516" w:themeColor="background2" w:themeShade="1A"/>
        </w:rPr>
        <w:t>:</w:t>
      </w:r>
    </w:p>
    <w:p w14:paraId="5248982D" w14:textId="358AEB4E" w:rsidR="00937EB3" w:rsidRPr="00937EB3" w:rsidRDefault="00B948EE" w:rsidP="00937EB3">
      <w:pPr>
        <w:pStyle w:val="ListParagraph"/>
        <w:numPr>
          <w:ilvl w:val="0"/>
          <w:numId w:val="19"/>
        </w:numPr>
        <w:spacing w:before="240" w:after="200"/>
        <w:rPr>
          <w:rFonts w:ascii="Garamond" w:hAnsi="Garamond"/>
          <w:color w:val="141516" w:themeColor="background2" w:themeShade="1A"/>
        </w:rPr>
      </w:pPr>
      <w:r w:rsidRPr="008D00CC">
        <w:rPr>
          <w:rFonts w:ascii="Garamond" w:hAnsi="Garamond"/>
          <w:color w:val="141516" w:themeColor="background2" w:themeShade="1A"/>
        </w:rPr>
        <w:t xml:space="preserve">For persons who develop COVID-19 symptoms: from two </w:t>
      </w:r>
      <w:r w:rsidR="00527BD8">
        <w:rPr>
          <w:rFonts w:ascii="Garamond" w:hAnsi="Garamond"/>
          <w:color w:val="141516" w:themeColor="background2" w:themeShade="1A"/>
        </w:rPr>
        <w:t xml:space="preserve">(2) </w:t>
      </w:r>
      <w:r w:rsidRPr="008D00CC">
        <w:rPr>
          <w:rFonts w:ascii="Garamond" w:hAnsi="Garamond"/>
          <w:color w:val="141516" w:themeColor="background2" w:themeShade="1A"/>
        </w:rPr>
        <w:t>days before they first develop symptoms until 10 days after symptoms first appeared, and 24 hours have passed with no fever, without the use of fever-reducing medications, and symptoms have improved; or</w:t>
      </w:r>
    </w:p>
    <w:p w14:paraId="0C2434AA" w14:textId="6AE304F6" w:rsidR="00B948EE" w:rsidRPr="008D00CC" w:rsidRDefault="00B948EE" w:rsidP="008D00CC">
      <w:pPr>
        <w:pStyle w:val="ListParagraph"/>
        <w:numPr>
          <w:ilvl w:val="0"/>
          <w:numId w:val="19"/>
        </w:numPr>
        <w:spacing w:before="240" w:after="200"/>
        <w:rPr>
          <w:rFonts w:ascii="Garamond" w:hAnsi="Garamond"/>
          <w:color w:val="141516" w:themeColor="background2" w:themeShade="1A"/>
        </w:rPr>
      </w:pPr>
      <w:r w:rsidRPr="008D00CC">
        <w:rPr>
          <w:rFonts w:ascii="Garamond" w:hAnsi="Garamond"/>
          <w:color w:val="141516" w:themeColor="background2" w:themeShade="1A"/>
        </w:rPr>
        <w:t xml:space="preserve">For persons who test positive who never develop COVID-19 symptoms: from two </w:t>
      </w:r>
      <w:r w:rsidR="00527BD8">
        <w:rPr>
          <w:rFonts w:ascii="Garamond" w:hAnsi="Garamond"/>
          <w:color w:val="141516" w:themeColor="background2" w:themeShade="1A"/>
        </w:rPr>
        <w:t xml:space="preserve">(2) </w:t>
      </w:r>
      <w:r w:rsidRPr="008D00CC">
        <w:rPr>
          <w:rFonts w:ascii="Garamond" w:hAnsi="Garamond"/>
          <w:color w:val="141516" w:themeColor="background2" w:themeShade="1A"/>
        </w:rPr>
        <w:t xml:space="preserve">days before until </w:t>
      </w:r>
      <w:r w:rsidR="00527BD8">
        <w:rPr>
          <w:rFonts w:ascii="Garamond" w:hAnsi="Garamond"/>
          <w:color w:val="141516" w:themeColor="background2" w:themeShade="1A"/>
        </w:rPr>
        <w:t>10</w:t>
      </w:r>
      <w:r w:rsidR="00527BD8" w:rsidRPr="008D00CC">
        <w:rPr>
          <w:rFonts w:ascii="Garamond" w:hAnsi="Garamond"/>
          <w:color w:val="141516" w:themeColor="background2" w:themeShade="1A"/>
        </w:rPr>
        <w:t xml:space="preserve"> </w:t>
      </w:r>
      <w:r w:rsidRPr="008D00CC">
        <w:rPr>
          <w:rFonts w:ascii="Garamond" w:hAnsi="Garamond"/>
          <w:color w:val="141516" w:themeColor="background2" w:themeShade="1A"/>
        </w:rPr>
        <w:t>days after the specimen for their first positive test for COVID-19 was collected.</w:t>
      </w:r>
    </w:p>
    <w:p w14:paraId="30030D06" w14:textId="661C1266" w:rsidR="00B948EE" w:rsidRPr="00B948EE" w:rsidRDefault="00B948EE" w:rsidP="001C0E65">
      <w:pPr>
        <w:pStyle w:val="USINwsltrCallout-BoxHeader"/>
        <w:spacing w:before="480"/>
      </w:pPr>
      <w:r w:rsidRPr="00B948EE">
        <w:lastRenderedPageBreak/>
        <w:t>P</w:t>
      </w:r>
      <w:r w:rsidR="004C1535">
        <w:t>roperty</w:t>
      </w:r>
      <w:r w:rsidRPr="00B948EE">
        <w:t xml:space="preserve"> O</w:t>
      </w:r>
      <w:r w:rsidR="004C1535">
        <w:t>perating</w:t>
      </w:r>
      <w:r w:rsidRPr="00B948EE">
        <w:t xml:space="preserve"> P</w:t>
      </w:r>
      <w:r w:rsidR="004C1535">
        <w:t>rotocols</w:t>
      </w:r>
    </w:p>
    <w:p w14:paraId="00176EFC" w14:textId="5DFAB223" w:rsidR="00B948EE" w:rsidRPr="00B948EE" w:rsidRDefault="00B948EE" w:rsidP="00B948EE">
      <w:pPr>
        <w:spacing w:before="240" w:after="200"/>
        <w:rPr>
          <w:rFonts w:ascii="Garamond" w:hAnsi="Garamond"/>
          <w:color w:val="141516" w:themeColor="background2" w:themeShade="1A"/>
        </w:rPr>
      </w:pPr>
      <w:r w:rsidRPr="00B948EE">
        <w:rPr>
          <w:rFonts w:ascii="Garamond" w:hAnsi="Garamond"/>
          <w:color w:val="141516" w:themeColor="background2" w:themeShade="1A"/>
        </w:rPr>
        <w:t>To keep our staff, third</w:t>
      </w:r>
      <w:r w:rsidR="004C1535">
        <w:rPr>
          <w:rFonts w:ascii="Garamond" w:hAnsi="Garamond"/>
          <w:color w:val="141516" w:themeColor="background2" w:themeShade="1A"/>
        </w:rPr>
        <w:t>-</w:t>
      </w:r>
      <w:r w:rsidRPr="00B948EE">
        <w:rPr>
          <w:rFonts w:ascii="Garamond" w:hAnsi="Garamond"/>
          <w:color w:val="141516" w:themeColor="background2" w:themeShade="1A"/>
        </w:rPr>
        <w:t>party contractors, and visitors safe from the spread of COVID-19, the leadership team requires the following workplace protective measures:</w:t>
      </w:r>
    </w:p>
    <w:p w14:paraId="1E0957D2" w14:textId="77777777" w:rsidR="00B948EE" w:rsidRPr="00937EB3" w:rsidRDefault="00B948EE" w:rsidP="007B3FE0">
      <w:pPr>
        <w:spacing w:before="360" w:after="200"/>
        <w:rPr>
          <w:rFonts w:ascii="Garamond" w:hAnsi="Garamond"/>
          <w:b/>
          <w:bCs/>
          <w:color w:val="141516" w:themeColor="background2" w:themeShade="1A"/>
          <w:sz w:val="24"/>
          <w:szCs w:val="24"/>
        </w:rPr>
      </w:pPr>
      <w:r w:rsidRPr="00937EB3">
        <w:rPr>
          <w:rFonts w:ascii="Garamond" w:hAnsi="Garamond"/>
          <w:b/>
          <w:bCs/>
          <w:color w:val="141516" w:themeColor="background2" w:themeShade="1A"/>
          <w:sz w:val="24"/>
          <w:szCs w:val="24"/>
        </w:rPr>
        <w:t>General Safety Policies</w:t>
      </w:r>
    </w:p>
    <w:p w14:paraId="677AD573" w14:textId="7590D5CF" w:rsidR="00B948EE" w:rsidRPr="00937EB3" w:rsidRDefault="00B948EE" w:rsidP="00B518FC">
      <w:pPr>
        <w:pStyle w:val="ListParagraph"/>
        <w:numPr>
          <w:ilvl w:val="0"/>
          <w:numId w:val="20"/>
        </w:numPr>
        <w:spacing w:before="240" w:after="200"/>
        <w:ind w:left="389" w:hanging="274"/>
        <w:contextualSpacing w:val="0"/>
        <w:rPr>
          <w:rFonts w:ascii="Garamond" w:hAnsi="Garamond"/>
          <w:color w:val="141516" w:themeColor="background2" w:themeShade="1A"/>
        </w:rPr>
      </w:pPr>
      <w:r w:rsidRPr="00937EB3">
        <w:rPr>
          <w:rFonts w:ascii="Garamond" w:hAnsi="Garamond"/>
          <w:color w:val="141516" w:themeColor="background2" w:themeShade="1A"/>
        </w:rPr>
        <w:t>This policy and procedure will be communicated to all (</w:t>
      </w:r>
      <w:r w:rsidR="004C1535" w:rsidRPr="00937EB3">
        <w:rPr>
          <w:rFonts w:ascii="Garamond" w:hAnsi="Garamond"/>
          <w:color w:val="141516" w:themeColor="background2" w:themeShade="1A"/>
          <w:highlight w:val="yellow"/>
        </w:rPr>
        <w:t xml:space="preserve">Insert </w:t>
      </w:r>
      <w:r w:rsidRPr="00937EB3">
        <w:rPr>
          <w:rFonts w:ascii="Garamond" w:hAnsi="Garamond"/>
          <w:color w:val="141516" w:themeColor="background2" w:themeShade="1A"/>
          <w:highlight w:val="yellow"/>
        </w:rPr>
        <w:t>Company Name</w:t>
      </w:r>
      <w:r w:rsidRPr="00937EB3">
        <w:rPr>
          <w:rFonts w:ascii="Garamond" w:hAnsi="Garamond"/>
          <w:color w:val="141516" w:themeColor="background2" w:themeShade="1A"/>
        </w:rPr>
        <w:t xml:space="preserve">) employees. Our communication regarding the COVID-19 </w:t>
      </w:r>
      <w:r w:rsidR="004C1535" w:rsidRPr="00937EB3">
        <w:rPr>
          <w:rFonts w:ascii="Garamond" w:hAnsi="Garamond"/>
          <w:color w:val="141516" w:themeColor="background2" w:themeShade="1A"/>
        </w:rPr>
        <w:t>p</w:t>
      </w:r>
      <w:r w:rsidRPr="00937EB3">
        <w:rPr>
          <w:rFonts w:ascii="Garamond" w:hAnsi="Garamond"/>
          <w:color w:val="141516" w:themeColor="background2" w:themeShade="1A"/>
        </w:rPr>
        <w:t>lan will include:</w:t>
      </w:r>
    </w:p>
    <w:p w14:paraId="6E5B9329" w14:textId="50675205" w:rsidR="00B948EE" w:rsidRPr="008D00CC" w:rsidRDefault="00B948EE" w:rsidP="00EB55A2">
      <w:pPr>
        <w:pStyle w:val="ListParagraph"/>
        <w:numPr>
          <w:ilvl w:val="1"/>
          <w:numId w:val="22"/>
        </w:numPr>
        <w:spacing w:before="160" w:after="120"/>
        <w:ind w:left="936" w:hanging="274"/>
        <w:contextualSpacing w:val="0"/>
        <w:rPr>
          <w:rFonts w:ascii="Garamond" w:hAnsi="Garamond"/>
          <w:color w:val="141516" w:themeColor="background2" w:themeShade="1A"/>
        </w:rPr>
      </w:pPr>
      <w:r w:rsidRPr="008D00CC">
        <w:rPr>
          <w:rFonts w:ascii="Garamond" w:hAnsi="Garamond"/>
          <w:color w:val="141516" w:themeColor="background2" w:themeShade="1A"/>
        </w:rPr>
        <w:t>A description of the COVID-19 exposure routes along with related symptoms and personal loss prevention measures to avoid the virus</w:t>
      </w:r>
    </w:p>
    <w:p w14:paraId="4A298BCC" w14:textId="69789CEC" w:rsidR="00B948EE" w:rsidRPr="008D00CC" w:rsidRDefault="00B948EE" w:rsidP="00EB55A2">
      <w:pPr>
        <w:pStyle w:val="ListParagraph"/>
        <w:numPr>
          <w:ilvl w:val="1"/>
          <w:numId w:val="22"/>
        </w:numPr>
        <w:spacing w:before="160" w:after="120"/>
        <w:ind w:left="936" w:hanging="274"/>
        <w:contextualSpacing w:val="0"/>
        <w:rPr>
          <w:rFonts w:ascii="Garamond" w:hAnsi="Garamond"/>
          <w:color w:val="141516" w:themeColor="background2" w:themeShade="1A"/>
        </w:rPr>
      </w:pPr>
      <w:r w:rsidRPr="008D00CC">
        <w:rPr>
          <w:rFonts w:ascii="Garamond" w:hAnsi="Garamond"/>
          <w:color w:val="141516" w:themeColor="background2" w:themeShade="1A"/>
        </w:rPr>
        <w:t>The policies and procedures that management has adopted to identify potentially infected personnel, the policies and procedures involved with our loss prevention efforts, and the process of managing a COVID</w:t>
      </w:r>
      <w:r w:rsidR="004C1535">
        <w:rPr>
          <w:rFonts w:ascii="Garamond" w:hAnsi="Garamond"/>
          <w:color w:val="141516" w:themeColor="background2" w:themeShade="1A"/>
        </w:rPr>
        <w:t>-19</w:t>
      </w:r>
      <w:r w:rsidRPr="008D00CC">
        <w:rPr>
          <w:rFonts w:ascii="Garamond" w:hAnsi="Garamond"/>
          <w:color w:val="141516" w:themeColor="background2" w:themeShade="1A"/>
        </w:rPr>
        <w:t xml:space="preserve"> infection at the workplace. </w:t>
      </w:r>
    </w:p>
    <w:p w14:paraId="36E4ED59" w14:textId="77777777" w:rsidR="00B948EE" w:rsidRPr="008D00CC" w:rsidRDefault="00B948EE" w:rsidP="00B518FC">
      <w:pPr>
        <w:pStyle w:val="ListParagraph"/>
        <w:numPr>
          <w:ilvl w:val="0"/>
          <w:numId w:val="20"/>
        </w:numPr>
        <w:spacing w:before="240" w:after="200"/>
        <w:ind w:left="389" w:hanging="274"/>
        <w:contextualSpacing w:val="0"/>
        <w:rPr>
          <w:rFonts w:ascii="Garamond" w:hAnsi="Garamond"/>
          <w:color w:val="141516" w:themeColor="background2" w:themeShade="1A"/>
        </w:rPr>
      </w:pPr>
      <w:r w:rsidRPr="008D00CC">
        <w:rPr>
          <w:rFonts w:ascii="Garamond" w:hAnsi="Garamond"/>
          <w:color w:val="141516" w:themeColor="background2" w:themeShade="1A"/>
        </w:rPr>
        <w:t>Employees can voice concerns COVID-19 concerns directly to the Labor Relations/Human Resources Department without any fear of reprisal.</w:t>
      </w:r>
    </w:p>
    <w:p w14:paraId="077239D1" w14:textId="77777777" w:rsidR="00B948EE" w:rsidRPr="008D00CC" w:rsidRDefault="00B948EE" w:rsidP="00B518FC">
      <w:pPr>
        <w:pStyle w:val="ListParagraph"/>
        <w:numPr>
          <w:ilvl w:val="0"/>
          <w:numId w:val="20"/>
        </w:numPr>
        <w:spacing w:before="240" w:after="200"/>
        <w:ind w:left="389" w:hanging="274"/>
        <w:contextualSpacing w:val="0"/>
        <w:rPr>
          <w:rFonts w:ascii="Garamond" w:hAnsi="Garamond"/>
          <w:color w:val="141516" w:themeColor="background2" w:themeShade="1A"/>
        </w:rPr>
      </w:pPr>
      <w:r w:rsidRPr="008D00CC">
        <w:rPr>
          <w:rFonts w:ascii="Garamond" w:hAnsi="Garamond"/>
          <w:color w:val="141516" w:themeColor="background2" w:themeShade="1A"/>
        </w:rPr>
        <w:t>Access to hand-washing stations and alcohol-based hand sanitizers will be located throughout our work areas and be provided to employees and visitors within the building common areas.</w:t>
      </w:r>
    </w:p>
    <w:p w14:paraId="4420A92B" w14:textId="0CA95C5C" w:rsidR="00B948EE" w:rsidRPr="008D00CC" w:rsidRDefault="00B948EE" w:rsidP="00B518FC">
      <w:pPr>
        <w:pStyle w:val="ListParagraph"/>
        <w:numPr>
          <w:ilvl w:val="0"/>
          <w:numId w:val="20"/>
        </w:numPr>
        <w:spacing w:before="240" w:after="200"/>
        <w:ind w:left="389" w:hanging="274"/>
        <w:contextualSpacing w:val="0"/>
        <w:rPr>
          <w:rFonts w:ascii="Garamond" w:hAnsi="Garamond"/>
          <w:color w:val="141516" w:themeColor="background2" w:themeShade="1A"/>
        </w:rPr>
      </w:pPr>
      <w:r w:rsidRPr="008D00CC">
        <w:rPr>
          <w:rFonts w:ascii="Garamond" w:hAnsi="Garamond"/>
          <w:color w:val="141516" w:themeColor="background2" w:themeShade="1A"/>
        </w:rPr>
        <w:t xml:space="preserve">The PPT will place posters that encourage hand hygiene to help stop the spread of </w:t>
      </w:r>
      <w:r w:rsidR="00E05ED2">
        <w:rPr>
          <w:rFonts w:ascii="Garamond" w:hAnsi="Garamond"/>
          <w:color w:val="141516" w:themeColor="background2" w:themeShade="1A"/>
        </w:rPr>
        <w:t>COVID-19</w:t>
      </w:r>
      <w:r w:rsidRPr="008D00CC">
        <w:rPr>
          <w:rFonts w:ascii="Garamond" w:hAnsi="Garamond"/>
          <w:color w:val="141516" w:themeColor="background2" w:themeShade="1A"/>
        </w:rPr>
        <w:t xml:space="preserve"> at the building entrances, within lobby areas, and within the elevator banks. </w:t>
      </w:r>
    </w:p>
    <w:p w14:paraId="3406B0D6" w14:textId="5848E659" w:rsidR="00B948EE" w:rsidRPr="008D00CC" w:rsidRDefault="00B948EE" w:rsidP="00B518FC">
      <w:pPr>
        <w:pStyle w:val="ListParagraph"/>
        <w:numPr>
          <w:ilvl w:val="0"/>
          <w:numId w:val="20"/>
        </w:numPr>
        <w:spacing w:before="240" w:after="200"/>
        <w:ind w:left="389" w:hanging="274"/>
        <w:contextualSpacing w:val="0"/>
        <w:rPr>
          <w:rFonts w:ascii="Garamond" w:hAnsi="Garamond"/>
          <w:color w:val="141516" w:themeColor="background2" w:themeShade="1A"/>
        </w:rPr>
      </w:pPr>
      <w:r w:rsidRPr="008D00CC">
        <w:rPr>
          <w:rFonts w:ascii="Garamond" w:hAnsi="Garamond"/>
          <w:color w:val="141516" w:themeColor="background2" w:themeShade="1A"/>
        </w:rPr>
        <w:t xml:space="preserve">The PPT will limit the number of occupants allowed within our buildings at any one time to meet local Health Department distancing requirements. </w:t>
      </w:r>
    </w:p>
    <w:p w14:paraId="7FBACFE4" w14:textId="52FCD146" w:rsidR="00B948EE" w:rsidRPr="008D00CC" w:rsidRDefault="00B948EE" w:rsidP="00B518FC">
      <w:pPr>
        <w:pStyle w:val="ListParagraph"/>
        <w:numPr>
          <w:ilvl w:val="0"/>
          <w:numId w:val="20"/>
        </w:numPr>
        <w:spacing w:before="240" w:after="200"/>
        <w:ind w:left="389" w:hanging="274"/>
        <w:contextualSpacing w:val="0"/>
        <w:rPr>
          <w:rFonts w:ascii="Garamond" w:hAnsi="Garamond"/>
          <w:color w:val="141516" w:themeColor="background2" w:themeShade="1A"/>
        </w:rPr>
      </w:pPr>
      <w:r w:rsidRPr="008D00CC">
        <w:rPr>
          <w:rFonts w:ascii="Garamond" w:hAnsi="Garamond"/>
          <w:color w:val="141516" w:themeColor="background2" w:themeShade="1A"/>
        </w:rPr>
        <w:t>The PPT is aware that some employees may be at higher risk for serious illness, such as older adults and those with chronic medical conditions. To safeguard employees at-risk, we will take steps to ensure they have minimal contact with others</w:t>
      </w:r>
      <w:r w:rsidR="004C1535">
        <w:rPr>
          <w:rFonts w:ascii="Garamond" w:hAnsi="Garamond"/>
          <w:color w:val="141516" w:themeColor="background2" w:themeShade="1A"/>
        </w:rPr>
        <w:t>,</w:t>
      </w:r>
      <w:r w:rsidRPr="008D00CC">
        <w:rPr>
          <w:rFonts w:ascii="Garamond" w:hAnsi="Garamond"/>
          <w:color w:val="141516" w:themeColor="background2" w:themeShade="1A"/>
        </w:rPr>
        <w:t xml:space="preserve"> and in some cases</w:t>
      </w:r>
      <w:r w:rsidR="004C1535">
        <w:rPr>
          <w:rFonts w:ascii="Garamond" w:hAnsi="Garamond"/>
          <w:color w:val="141516" w:themeColor="background2" w:themeShade="1A"/>
        </w:rPr>
        <w:t>,</w:t>
      </w:r>
      <w:r w:rsidRPr="008D00CC">
        <w:rPr>
          <w:rFonts w:ascii="Garamond" w:hAnsi="Garamond"/>
          <w:color w:val="141516" w:themeColor="background2" w:themeShade="1A"/>
        </w:rPr>
        <w:t xml:space="preserve"> offer these employees an ongoing at</w:t>
      </w:r>
      <w:r w:rsidR="004C1535">
        <w:rPr>
          <w:rFonts w:ascii="Garamond" w:hAnsi="Garamond"/>
          <w:color w:val="141516" w:themeColor="background2" w:themeShade="1A"/>
        </w:rPr>
        <w:t>-</w:t>
      </w:r>
      <w:r w:rsidRPr="008D00CC">
        <w:rPr>
          <w:rFonts w:ascii="Garamond" w:hAnsi="Garamond"/>
          <w:color w:val="141516" w:themeColor="background2" w:themeShade="1A"/>
        </w:rPr>
        <w:t xml:space="preserve">home work option. </w:t>
      </w:r>
    </w:p>
    <w:p w14:paraId="3CC648FA" w14:textId="47F541CC" w:rsidR="00B948EE" w:rsidRPr="008D00CC" w:rsidRDefault="00B948EE" w:rsidP="00B518FC">
      <w:pPr>
        <w:pStyle w:val="ListParagraph"/>
        <w:numPr>
          <w:ilvl w:val="0"/>
          <w:numId w:val="20"/>
        </w:numPr>
        <w:spacing w:before="240" w:after="200"/>
        <w:ind w:left="389" w:hanging="274"/>
        <w:contextualSpacing w:val="0"/>
        <w:rPr>
          <w:rFonts w:ascii="Garamond" w:hAnsi="Garamond"/>
          <w:color w:val="141516" w:themeColor="background2" w:themeShade="1A"/>
        </w:rPr>
      </w:pPr>
      <w:r w:rsidRPr="008D00CC">
        <w:rPr>
          <w:rFonts w:ascii="Garamond" w:hAnsi="Garamond"/>
          <w:color w:val="141516" w:themeColor="background2" w:themeShade="1A"/>
        </w:rPr>
        <w:t>Management may implement an at</w:t>
      </w:r>
      <w:r w:rsidR="004C1535">
        <w:rPr>
          <w:rFonts w:ascii="Garamond" w:hAnsi="Garamond"/>
          <w:color w:val="141516" w:themeColor="background2" w:themeShade="1A"/>
        </w:rPr>
        <w:t>-</w:t>
      </w:r>
      <w:r w:rsidRPr="008D00CC">
        <w:rPr>
          <w:rFonts w:ascii="Garamond" w:hAnsi="Garamond"/>
          <w:color w:val="141516" w:themeColor="background2" w:themeShade="1A"/>
        </w:rPr>
        <w:t xml:space="preserve">home work contingency plan for selected job tasks should a building COVID-19 incident occur. </w:t>
      </w:r>
    </w:p>
    <w:p w14:paraId="1564A0DB" w14:textId="052A2D1C" w:rsidR="00F137DB" w:rsidRPr="00F95B50" w:rsidRDefault="00B948EE" w:rsidP="00F95B50">
      <w:pPr>
        <w:pStyle w:val="ListParagraph"/>
        <w:numPr>
          <w:ilvl w:val="0"/>
          <w:numId w:val="20"/>
        </w:numPr>
        <w:spacing w:before="240" w:after="200"/>
        <w:ind w:left="389" w:hanging="274"/>
        <w:contextualSpacing w:val="0"/>
        <w:rPr>
          <w:rFonts w:ascii="Garamond" w:hAnsi="Garamond"/>
          <w:color w:val="141516" w:themeColor="background2" w:themeShade="1A"/>
        </w:rPr>
      </w:pPr>
      <w:r w:rsidRPr="008D00CC">
        <w:rPr>
          <w:rFonts w:ascii="Garamond" w:hAnsi="Garamond"/>
          <w:color w:val="141516" w:themeColor="background2" w:themeShade="1A"/>
        </w:rPr>
        <w:t>All managers will ensure there is a minimum of 6 feet of space between all desks</w:t>
      </w:r>
      <w:r w:rsidR="007678A5">
        <w:rPr>
          <w:rFonts w:ascii="Garamond" w:hAnsi="Garamond"/>
          <w:color w:val="141516" w:themeColor="background2" w:themeShade="1A"/>
        </w:rPr>
        <w:t xml:space="preserve">, </w:t>
      </w:r>
      <w:r w:rsidR="007678A5" w:rsidRPr="007678A5">
        <w:rPr>
          <w:rFonts w:ascii="Garamond" w:hAnsi="Garamond"/>
          <w:color w:val="141516" w:themeColor="background2" w:themeShade="1A"/>
        </w:rPr>
        <w:t>manufacturing and assembly areas, and within the warehouse</w:t>
      </w:r>
      <w:r w:rsidRPr="008D00CC">
        <w:rPr>
          <w:rFonts w:ascii="Garamond" w:hAnsi="Garamond"/>
          <w:color w:val="141516" w:themeColor="background2" w:themeShade="1A"/>
        </w:rPr>
        <w:t>. If adjacent work environments cannot meet the minimum 6-foot distancing, permanent plexiglass barriers may be introduced.</w:t>
      </w:r>
    </w:p>
    <w:p w14:paraId="7BABC0EC" w14:textId="16960C5A" w:rsidR="008D00CC" w:rsidRDefault="00B948EE" w:rsidP="00B518FC">
      <w:pPr>
        <w:pStyle w:val="ListParagraph"/>
        <w:numPr>
          <w:ilvl w:val="0"/>
          <w:numId w:val="20"/>
        </w:numPr>
        <w:spacing w:before="240" w:after="200"/>
        <w:ind w:left="389" w:hanging="274"/>
        <w:contextualSpacing w:val="0"/>
        <w:rPr>
          <w:rFonts w:ascii="Garamond" w:hAnsi="Garamond"/>
          <w:color w:val="141516" w:themeColor="background2" w:themeShade="1A"/>
        </w:rPr>
      </w:pPr>
      <w:r w:rsidRPr="008D00CC">
        <w:rPr>
          <w:rFonts w:ascii="Garamond" w:hAnsi="Garamond"/>
          <w:color w:val="141516" w:themeColor="background2" w:themeShade="1A"/>
        </w:rPr>
        <w:t xml:space="preserve">Employees and visitors are always required to wear face masks inside our buildings and while on our exterior grounds.  </w:t>
      </w:r>
    </w:p>
    <w:p w14:paraId="532884F2" w14:textId="1017C9F7" w:rsidR="00B948EE" w:rsidRPr="008D00CC" w:rsidRDefault="00B948EE" w:rsidP="00B518FC">
      <w:pPr>
        <w:pStyle w:val="ListParagraph"/>
        <w:numPr>
          <w:ilvl w:val="0"/>
          <w:numId w:val="20"/>
        </w:numPr>
        <w:spacing w:before="240" w:after="200"/>
        <w:ind w:left="389" w:hanging="274"/>
        <w:contextualSpacing w:val="0"/>
        <w:rPr>
          <w:rFonts w:ascii="Garamond" w:hAnsi="Garamond"/>
          <w:color w:val="141516" w:themeColor="background2" w:themeShade="1A"/>
        </w:rPr>
      </w:pPr>
      <w:r w:rsidRPr="008D00CC">
        <w:rPr>
          <w:rFonts w:ascii="Garamond" w:hAnsi="Garamond"/>
          <w:color w:val="141516" w:themeColor="background2" w:themeShade="1A"/>
        </w:rPr>
        <w:t>Management will modify the flow of traffic to minimize potential close contact with others within common areas.</w:t>
      </w:r>
    </w:p>
    <w:p w14:paraId="54812070" w14:textId="77777777" w:rsidR="00B948EE" w:rsidRPr="008D00CC" w:rsidRDefault="00B948EE" w:rsidP="00B518FC">
      <w:pPr>
        <w:pStyle w:val="ListParagraph"/>
        <w:numPr>
          <w:ilvl w:val="0"/>
          <w:numId w:val="20"/>
        </w:numPr>
        <w:spacing w:before="240" w:after="200"/>
        <w:ind w:left="389" w:hanging="274"/>
        <w:contextualSpacing w:val="0"/>
        <w:rPr>
          <w:rFonts w:ascii="Garamond" w:hAnsi="Garamond"/>
          <w:color w:val="141516" w:themeColor="background2" w:themeShade="1A"/>
        </w:rPr>
      </w:pPr>
      <w:r w:rsidRPr="008D00CC">
        <w:rPr>
          <w:rFonts w:ascii="Garamond" w:hAnsi="Garamond"/>
          <w:color w:val="141516" w:themeColor="background2" w:themeShade="1A"/>
        </w:rPr>
        <w:t xml:space="preserve">Management will provide tissues and no-touch disposal receptacles within all restrooms. </w:t>
      </w:r>
    </w:p>
    <w:p w14:paraId="78C6516F" w14:textId="77777777" w:rsidR="00B948EE" w:rsidRPr="008D00CC" w:rsidRDefault="00B948EE" w:rsidP="00B518FC">
      <w:pPr>
        <w:pStyle w:val="ListParagraph"/>
        <w:numPr>
          <w:ilvl w:val="0"/>
          <w:numId w:val="20"/>
        </w:numPr>
        <w:spacing w:before="240" w:after="200"/>
        <w:ind w:left="389" w:hanging="274"/>
        <w:contextualSpacing w:val="0"/>
        <w:rPr>
          <w:rFonts w:ascii="Garamond" w:hAnsi="Garamond"/>
          <w:color w:val="141516" w:themeColor="background2" w:themeShade="1A"/>
        </w:rPr>
      </w:pPr>
      <w:r w:rsidRPr="008D00CC">
        <w:rPr>
          <w:rFonts w:ascii="Garamond" w:hAnsi="Garamond"/>
          <w:color w:val="141516" w:themeColor="background2" w:themeShade="1A"/>
        </w:rPr>
        <w:t>Operations will encourage the use of digital files and e-mail correspondences so staff will not have to exchange frequently touched paper documents.</w:t>
      </w:r>
    </w:p>
    <w:p w14:paraId="6B2F0CFA" w14:textId="77777777" w:rsidR="00B948EE" w:rsidRPr="008D00CC" w:rsidRDefault="00B948EE" w:rsidP="00B518FC">
      <w:pPr>
        <w:pStyle w:val="ListParagraph"/>
        <w:numPr>
          <w:ilvl w:val="0"/>
          <w:numId w:val="20"/>
        </w:numPr>
        <w:spacing w:before="240" w:after="200"/>
        <w:ind w:left="389" w:hanging="274"/>
        <w:contextualSpacing w:val="0"/>
        <w:rPr>
          <w:rFonts w:ascii="Garamond" w:hAnsi="Garamond"/>
          <w:color w:val="141516" w:themeColor="background2" w:themeShade="1A"/>
        </w:rPr>
      </w:pPr>
      <w:r w:rsidRPr="008D00CC">
        <w:rPr>
          <w:rFonts w:ascii="Garamond" w:hAnsi="Garamond"/>
          <w:color w:val="141516" w:themeColor="background2" w:themeShade="1A"/>
        </w:rPr>
        <w:t>Employees will require the PPT’s approval for hosting meetings and gatherings. All meetings and gatherings should first:</w:t>
      </w:r>
    </w:p>
    <w:p w14:paraId="0711C431" w14:textId="77777777" w:rsidR="00B948EE" w:rsidRPr="008D00CC" w:rsidRDefault="00B948EE" w:rsidP="007B3FE0">
      <w:pPr>
        <w:pStyle w:val="ListParagraph"/>
        <w:numPr>
          <w:ilvl w:val="1"/>
          <w:numId w:val="22"/>
        </w:numPr>
        <w:spacing w:before="120" w:after="120"/>
        <w:ind w:left="936" w:hanging="274"/>
        <w:contextualSpacing w:val="0"/>
        <w:rPr>
          <w:rFonts w:ascii="Garamond" w:hAnsi="Garamond"/>
          <w:color w:val="141516" w:themeColor="background2" w:themeShade="1A"/>
        </w:rPr>
      </w:pPr>
      <w:r w:rsidRPr="008D00CC">
        <w:rPr>
          <w:rFonts w:ascii="Garamond" w:hAnsi="Garamond"/>
          <w:color w:val="141516" w:themeColor="background2" w:themeShade="1A"/>
        </w:rPr>
        <w:t>Consider using videoconferencing or teleconferencing when possible, for work-related meetings and gatherings. When videoconferencing or teleconferencing is not possible, hold meetings in open, well-ventilated spaces.</w:t>
      </w:r>
    </w:p>
    <w:p w14:paraId="4FA03888" w14:textId="77777777" w:rsidR="00B948EE" w:rsidRPr="008D00CC" w:rsidRDefault="00B948EE" w:rsidP="007B3FE0">
      <w:pPr>
        <w:pStyle w:val="ListParagraph"/>
        <w:numPr>
          <w:ilvl w:val="1"/>
          <w:numId w:val="22"/>
        </w:numPr>
        <w:spacing w:before="120" w:after="120"/>
        <w:ind w:left="936" w:hanging="274"/>
        <w:contextualSpacing w:val="0"/>
        <w:rPr>
          <w:rFonts w:ascii="Garamond" w:hAnsi="Garamond"/>
          <w:color w:val="141516" w:themeColor="background2" w:themeShade="1A"/>
        </w:rPr>
      </w:pPr>
      <w:r w:rsidRPr="008D00CC">
        <w:rPr>
          <w:rFonts w:ascii="Garamond" w:hAnsi="Garamond"/>
          <w:color w:val="141516" w:themeColor="background2" w:themeShade="1A"/>
        </w:rPr>
        <w:lastRenderedPageBreak/>
        <w:t>Consider canceling or postponing large work-related meetings or gatherings that can only occur in-person.</w:t>
      </w:r>
    </w:p>
    <w:p w14:paraId="50A5A41A" w14:textId="7A3571A8" w:rsidR="00B948EE" w:rsidRPr="008D00CC" w:rsidRDefault="00B948EE" w:rsidP="007B3FE0">
      <w:pPr>
        <w:pStyle w:val="ListParagraph"/>
        <w:numPr>
          <w:ilvl w:val="1"/>
          <w:numId w:val="22"/>
        </w:numPr>
        <w:spacing w:before="120" w:after="120"/>
        <w:ind w:left="936" w:hanging="274"/>
        <w:contextualSpacing w:val="0"/>
        <w:rPr>
          <w:rFonts w:ascii="Garamond" w:hAnsi="Garamond"/>
          <w:color w:val="141516" w:themeColor="background2" w:themeShade="1A"/>
        </w:rPr>
      </w:pPr>
      <w:r w:rsidRPr="008D00CC">
        <w:rPr>
          <w:rFonts w:ascii="Garamond" w:hAnsi="Garamond"/>
          <w:color w:val="141516" w:themeColor="background2" w:themeShade="1A"/>
        </w:rPr>
        <w:t>All employees will refrain from sharing equipment. In instances where this is unavoidable, the PPT will provide alcohol-based wipes and other cleaning materials that employees can use to clean equipment.</w:t>
      </w:r>
    </w:p>
    <w:p w14:paraId="7D956C75" w14:textId="77777777" w:rsidR="00B948EE" w:rsidRPr="008D00CC" w:rsidRDefault="00B948EE" w:rsidP="00B518FC">
      <w:pPr>
        <w:pStyle w:val="ListParagraph"/>
        <w:numPr>
          <w:ilvl w:val="0"/>
          <w:numId w:val="20"/>
        </w:numPr>
        <w:spacing w:before="240" w:after="200"/>
        <w:ind w:left="389" w:hanging="274"/>
        <w:contextualSpacing w:val="0"/>
        <w:rPr>
          <w:rFonts w:ascii="Garamond" w:hAnsi="Garamond"/>
          <w:color w:val="141516" w:themeColor="background2" w:themeShade="1A"/>
        </w:rPr>
      </w:pPr>
      <w:r w:rsidRPr="008D00CC">
        <w:rPr>
          <w:rFonts w:ascii="Garamond" w:hAnsi="Garamond"/>
          <w:color w:val="141516" w:themeColor="background2" w:themeShade="1A"/>
        </w:rPr>
        <w:t xml:space="preserve">All employees should clean and disinfect frequently touched surfaces within their areas, including workstations, copy machines, door handles, tables and countertops on a regular basis. </w:t>
      </w:r>
    </w:p>
    <w:p w14:paraId="686EBDBC" w14:textId="77777777" w:rsidR="00B948EE" w:rsidRPr="008D00CC" w:rsidRDefault="00B948EE" w:rsidP="00B518FC">
      <w:pPr>
        <w:pStyle w:val="ListParagraph"/>
        <w:numPr>
          <w:ilvl w:val="0"/>
          <w:numId w:val="20"/>
        </w:numPr>
        <w:spacing w:before="240" w:after="200"/>
        <w:ind w:left="389" w:hanging="274"/>
        <w:contextualSpacing w:val="0"/>
        <w:rPr>
          <w:rFonts w:ascii="Garamond" w:hAnsi="Garamond"/>
          <w:color w:val="141516" w:themeColor="background2" w:themeShade="1A"/>
        </w:rPr>
      </w:pPr>
      <w:r w:rsidRPr="008D00CC">
        <w:rPr>
          <w:rFonts w:ascii="Garamond" w:hAnsi="Garamond"/>
          <w:color w:val="141516" w:themeColor="background2" w:themeShade="1A"/>
        </w:rPr>
        <w:t>All employees should practice proper hand hygiene. Wash your hands regularly with soap and water for at least 20 seconds. An alcohol-based hand sanitizer containing at least 60% alcohol can also be used. All individuals should clean their hands:</w:t>
      </w:r>
    </w:p>
    <w:p w14:paraId="7B71D199" w14:textId="77777777" w:rsidR="00B948EE" w:rsidRPr="008D00CC" w:rsidRDefault="00B948EE" w:rsidP="007B3FE0">
      <w:pPr>
        <w:pStyle w:val="ListParagraph"/>
        <w:numPr>
          <w:ilvl w:val="1"/>
          <w:numId w:val="22"/>
        </w:numPr>
        <w:spacing w:before="120" w:after="120"/>
        <w:ind w:left="936" w:hanging="274"/>
        <w:contextualSpacing w:val="0"/>
        <w:rPr>
          <w:rFonts w:ascii="Garamond" w:hAnsi="Garamond"/>
          <w:color w:val="141516" w:themeColor="background2" w:themeShade="1A"/>
        </w:rPr>
      </w:pPr>
      <w:r w:rsidRPr="008D00CC">
        <w:rPr>
          <w:rFonts w:ascii="Garamond" w:hAnsi="Garamond"/>
          <w:color w:val="141516" w:themeColor="background2" w:themeShade="1A"/>
        </w:rPr>
        <w:t>Before eating food</w:t>
      </w:r>
    </w:p>
    <w:p w14:paraId="5882E7E5" w14:textId="77777777" w:rsidR="00B948EE" w:rsidRPr="008D00CC" w:rsidRDefault="00B948EE" w:rsidP="007B3FE0">
      <w:pPr>
        <w:pStyle w:val="ListParagraph"/>
        <w:numPr>
          <w:ilvl w:val="1"/>
          <w:numId w:val="22"/>
        </w:numPr>
        <w:spacing w:before="120" w:after="120"/>
        <w:ind w:left="936" w:hanging="274"/>
        <w:contextualSpacing w:val="0"/>
        <w:rPr>
          <w:rFonts w:ascii="Garamond" w:hAnsi="Garamond"/>
          <w:color w:val="141516" w:themeColor="background2" w:themeShade="1A"/>
        </w:rPr>
      </w:pPr>
      <w:r w:rsidRPr="008D00CC">
        <w:rPr>
          <w:rFonts w:ascii="Garamond" w:hAnsi="Garamond"/>
          <w:color w:val="141516" w:themeColor="background2" w:themeShade="1A"/>
        </w:rPr>
        <w:t>After using the restroom</w:t>
      </w:r>
    </w:p>
    <w:p w14:paraId="31072C36" w14:textId="77777777" w:rsidR="00B948EE" w:rsidRPr="008D00CC" w:rsidRDefault="00B948EE" w:rsidP="007B3FE0">
      <w:pPr>
        <w:pStyle w:val="ListParagraph"/>
        <w:numPr>
          <w:ilvl w:val="1"/>
          <w:numId w:val="22"/>
        </w:numPr>
        <w:spacing w:before="120" w:after="120"/>
        <w:ind w:left="936" w:hanging="274"/>
        <w:contextualSpacing w:val="0"/>
        <w:rPr>
          <w:rFonts w:ascii="Garamond" w:hAnsi="Garamond"/>
          <w:color w:val="141516" w:themeColor="background2" w:themeShade="1A"/>
        </w:rPr>
      </w:pPr>
      <w:r w:rsidRPr="008D00CC">
        <w:rPr>
          <w:rFonts w:ascii="Garamond" w:hAnsi="Garamond"/>
          <w:color w:val="141516" w:themeColor="background2" w:themeShade="1A"/>
        </w:rPr>
        <w:t>After blowing their nose, coughing or sneezing</w:t>
      </w:r>
    </w:p>
    <w:p w14:paraId="7B37DC4B" w14:textId="77777777" w:rsidR="00B948EE" w:rsidRPr="008D00CC" w:rsidRDefault="00B948EE" w:rsidP="007B3FE0">
      <w:pPr>
        <w:pStyle w:val="ListParagraph"/>
        <w:numPr>
          <w:ilvl w:val="1"/>
          <w:numId w:val="22"/>
        </w:numPr>
        <w:spacing w:before="120" w:after="120"/>
        <w:ind w:left="936" w:hanging="274"/>
        <w:contextualSpacing w:val="0"/>
        <w:rPr>
          <w:rFonts w:ascii="Garamond" w:hAnsi="Garamond"/>
          <w:color w:val="141516" w:themeColor="background2" w:themeShade="1A"/>
        </w:rPr>
      </w:pPr>
      <w:r w:rsidRPr="008D00CC">
        <w:rPr>
          <w:rFonts w:ascii="Garamond" w:hAnsi="Garamond"/>
          <w:color w:val="141516" w:themeColor="background2" w:themeShade="1A"/>
        </w:rPr>
        <w:t>After putting on, touching or removing face masks</w:t>
      </w:r>
    </w:p>
    <w:p w14:paraId="290B30CB" w14:textId="77777777" w:rsidR="00B948EE" w:rsidRPr="008D00CC" w:rsidRDefault="00B948EE" w:rsidP="007B3FE0">
      <w:pPr>
        <w:pStyle w:val="ListParagraph"/>
        <w:numPr>
          <w:ilvl w:val="1"/>
          <w:numId w:val="22"/>
        </w:numPr>
        <w:spacing w:before="120" w:after="120"/>
        <w:ind w:left="936" w:hanging="274"/>
        <w:contextualSpacing w:val="0"/>
        <w:rPr>
          <w:rFonts w:ascii="Garamond" w:hAnsi="Garamond"/>
          <w:color w:val="141516" w:themeColor="background2" w:themeShade="1A"/>
        </w:rPr>
      </w:pPr>
      <w:r w:rsidRPr="008D00CC">
        <w:rPr>
          <w:rFonts w:ascii="Garamond" w:hAnsi="Garamond"/>
          <w:color w:val="141516" w:themeColor="background2" w:themeShade="1A"/>
        </w:rPr>
        <w:t>Before and after work shifts</w:t>
      </w:r>
    </w:p>
    <w:p w14:paraId="2D5BA5DA" w14:textId="77777777" w:rsidR="00B948EE" w:rsidRPr="008D00CC" w:rsidRDefault="00B948EE" w:rsidP="007B3FE0">
      <w:pPr>
        <w:pStyle w:val="ListParagraph"/>
        <w:numPr>
          <w:ilvl w:val="1"/>
          <w:numId w:val="22"/>
        </w:numPr>
        <w:spacing w:before="120" w:after="120"/>
        <w:ind w:left="936" w:hanging="274"/>
        <w:contextualSpacing w:val="0"/>
        <w:rPr>
          <w:rFonts w:ascii="Garamond" w:hAnsi="Garamond"/>
          <w:color w:val="141516" w:themeColor="background2" w:themeShade="1A"/>
        </w:rPr>
      </w:pPr>
      <w:r w:rsidRPr="008D00CC">
        <w:rPr>
          <w:rFonts w:ascii="Garamond" w:hAnsi="Garamond"/>
          <w:color w:val="141516" w:themeColor="background2" w:themeShade="1A"/>
        </w:rPr>
        <w:t>Periodically throughout the day</w:t>
      </w:r>
    </w:p>
    <w:p w14:paraId="2FF66853" w14:textId="77777777" w:rsidR="00B948EE" w:rsidRPr="008D00CC" w:rsidRDefault="00B948EE" w:rsidP="007B3FE0">
      <w:pPr>
        <w:pStyle w:val="ListParagraph"/>
        <w:numPr>
          <w:ilvl w:val="1"/>
          <w:numId w:val="22"/>
        </w:numPr>
        <w:spacing w:before="120" w:after="120"/>
        <w:ind w:left="936" w:hanging="274"/>
        <w:contextualSpacing w:val="0"/>
        <w:rPr>
          <w:rFonts w:ascii="Garamond" w:hAnsi="Garamond"/>
          <w:color w:val="141516" w:themeColor="background2" w:themeShade="1A"/>
        </w:rPr>
      </w:pPr>
      <w:r w:rsidRPr="008D00CC">
        <w:rPr>
          <w:rFonts w:ascii="Garamond" w:hAnsi="Garamond"/>
          <w:color w:val="141516" w:themeColor="background2" w:themeShade="1A"/>
        </w:rPr>
        <w:t>Before and after work breaks</w:t>
      </w:r>
    </w:p>
    <w:p w14:paraId="1B0D009C" w14:textId="0D51C38E" w:rsidR="00B948EE" w:rsidRPr="008D00CC" w:rsidRDefault="00B948EE" w:rsidP="00B518FC">
      <w:pPr>
        <w:pStyle w:val="ListParagraph"/>
        <w:numPr>
          <w:ilvl w:val="0"/>
          <w:numId w:val="20"/>
        </w:numPr>
        <w:spacing w:before="240" w:after="200"/>
        <w:ind w:left="389" w:hanging="274"/>
        <w:contextualSpacing w:val="0"/>
        <w:rPr>
          <w:rFonts w:ascii="Garamond" w:hAnsi="Garamond"/>
          <w:color w:val="141516" w:themeColor="background2" w:themeShade="1A"/>
        </w:rPr>
      </w:pPr>
      <w:r w:rsidRPr="008D00CC">
        <w:rPr>
          <w:rFonts w:ascii="Garamond" w:hAnsi="Garamond"/>
          <w:color w:val="141516" w:themeColor="background2" w:themeShade="1A"/>
        </w:rPr>
        <w:t>All employees should avoid contact with others whenever possible (e.g., handshakes, fist pumps, elbow touch, et</w:t>
      </w:r>
      <w:r w:rsidR="004C1535">
        <w:rPr>
          <w:rFonts w:ascii="Garamond" w:hAnsi="Garamond"/>
          <w:color w:val="141516" w:themeColor="background2" w:themeShade="1A"/>
        </w:rPr>
        <w:t>c.</w:t>
      </w:r>
      <w:r w:rsidRPr="008D00CC">
        <w:rPr>
          <w:rFonts w:ascii="Garamond" w:hAnsi="Garamond"/>
          <w:color w:val="141516" w:themeColor="background2" w:themeShade="1A"/>
        </w:rPr>
        <w:t>).</w:t>
      </w:r>
    </w:p>
    <w:p w14:paraId="5CDD2CF3" w14:textId="77777777" w:rsidR="00B948EE" w:rsidRPr="008D00CC" w:rsidRDefault="00B948EE" w:rsidP="00B518FC">
      <w:pPr>
        <w:pStyle w:val="ListParagraph"/>
        <w:numPr>
          <w:ilvl w:val="0"/>
          <w:numId w:val="20"/>
        </w:numPr>
        <w:spacing w:before="240" w:after="200"/>
        <w:ind w:left="389" w:hanging="274"/>
        <w:contextualSpacing w:val="0"/>
        <w:rPr>
          <w:rFonts w:ascii="Garamond" w:hAnsi="Garamond"/>
          <w:color w:val="141516" w:themeColor="background2" w:themeShade="1A"/>
        </w:rPr>
      </w:pPr>
      <w:r w:rsidRPr="008D00CC">
        <w:rPr>
          <w:rFonts w:ascii="Garamond" w:hAnsi="Garamond"/>
          <w:color w:val="141516" w:themeColor="background2" w:themeShade="1A"/>
        </w:rPr>
        <w:t>All employees should also only enter and exit designated areas and follow common area foot travel signage to avoid close human contact.</w:t>
      </w:r>
    </w:p>
    <w:p w14:paraId="2C123CAC" w14:textId="77777777" w:rsidR="00B948EE" w:rsidRPr="008D00CC" w:rsidRDefault="00B948EE" w:rsidP="00F95B50">
      <w:pPr>
        <w:pStyle w:val="ListParagraph"/>
        <w:numPr>
          <w:ilvl w:val="0"/>
          <w:numId w:val="20"/>
        </w:numPr>
        <w:spacing w:before="240"/>
        <w:ind w:left="389" w:hanging="274"/>
        <w:contextualSpacing w:val="0"/>
        <w:rPr>
          <w:rFonts w:ascii="Garamond" w:hAnsi="Garamond"/>
          <w:color w:val="141516" w:themeColor="background2" w:themeShade="1A"/>
        </w:rPr>
      </w:pPr>
      <w:r w:rsidRPr="008D00CC">
        <w:rPr>
          <w:rFonts w:ascii="Garamond" w:hAnsi="Garamond"/>
          <w:color w:val="141516" w:themeColor="background2" w:themeShade="1A"/>
        </w:rPr>
        <w:t xml:space="preserve">All employees should follow any posted signage regarding COVID-19 social distancing practices within the building elevators, </w:t>
      </w:r>
      <w:proofErr w:type="gramStart"/>
      <w:r w:rsidRPr="008D00CC">
        <w:rPr>
          <w:rFonts w:ascii="Garamond" w:hAnsi="Garamond"/>
          <w:color w:val="141516" w:themeColor="background2" w:themeShade="1A"/>
        </w:rPr>
        <w:t>stairwells</w:t>
      </w:r>
      <w:proofErr w:type="gramEnd"/>
      <w:r w:rsidRPr="008D00CC">
        <w:rPr>
          <w:rFonts w:ascii="Garamond" w:hAnsi="Garamond"/>
          <w:color w:val="141516" w:themeColor="background2" w:themeShade="1A"/>
        </w:rPr>
        <w:t xml:space="preserve"> and corridors.</w:t>
      </w:r>
    </w:p>
    <w:p w14:paraId="1DA382DC" w14:textId="1A3C824A" w:rsidR="00B948EE" w:rsidRPr="00937EB3" w:rsidRDefault="00B948EE" w:rsidP="00B948EE">
      <w:pPr>
        <w:spacing w:before="240" w:after="200"/>
        <w:rPr>
          <w:rFonts w:ascii="Garamond" w:hAnsi="Garamond"/>
          <w:b/>
          <w:bCs/>
          <w:color w:val="141516" w:themeColor="background2" w:themeShade="1A"/>
          <w:sz w:val="24"/>
          <w:szCs w:val="24"/>
        </w:rPr>
      </w:pPr>
      <w:r w:rsidRPr="00937EB3">
        <w:rPr>
          <w:rFonts w:ascii="Garamond" w:hAnsi="Garamond"/>
          <w:b/>
          <w:bCs/>
          <w:color w:val="141516" w:themeColor="background2" w:themeShade="1A"/>
          <w:sz w:val="24"/>
          <w:szCs w:val="24"/>
        </w:rPr>
        <w:t xml:space="preserve">Protocols for </w:t>
      </w:r>
      <w:r w:rsidR="004C1535" w:rsidRPr="00937EB3">
        <w:rPr>
          <w:rFonts w:ascii="Garamond" w:hAnsi="Garamond"/>
          <w:b/>
          <w:bCs/>
          <w:color w:val="141516" w:themeColor="background2" w:themeShade="1A"/>
          <w:sz w:val="24"/>
          <w:szCs w:val="24"/>
        </w:rPr>
        <w:t>C</w:t>
      </w:r>
      <w:r w:rsidRPr="00937EB3">
        <w:rPr>
          <w:rFonts w:ascii="Garamond" w:hAnsi="Garamond"/>
          <w:b/>
          <w:bCs/>
          <w:color w:val="141516" w:themeColor="background2" w:themeShade="1A"/>
          <w:sz w:val="24"/>
          <w:szCs w:val="24"/>
        </w:rPr>
        <w:t xml:space="preserve">ontractors and </w:t>
      </w:r>
      <w:r w:rsidR="004C1535" w:rsidRPr="00937EB3">
        <w:rPr>
          <w:rFonts w:ascii="Garamond" w:hAnsi="Garamond"/>
          <w:b/>
          <w:bCs/>
          <w:color w:val="141516" w:themeColor="background2" w:themeShade="1A"/>
          <w:sz w:val="24"/>
          <w:szCs w:val="24"/>
        </w:rPr>
        <w:t>V</w:t>
      </w:r>
      <w:r w:rsidRPr="00937EB3">
        <w:rPr>
          <w:rFonts w:ascii="Garamond" w:hAnsi="Garamond"/>
          <w:b/>
          <w:bCs/>
          <w:color w:val="141516" w:themeColor="background2" w:themeShade="1A"/>
          <w:sz w:val="24"/>
          <w:szCs w:val="24"/>
        </w:rPr>
        <w:t>isitors</w:t>
      </w:r>
    </w:p>
    <w:p w14:paraId="24E00638" w14:textId="77777777" w:rsidR="00B948EE" w:rsidRPr="00B948EE" w:rsidRDefault="00B948EE" w:rsidP="00B948EE">
      <w:pPr>
        <w:spacing w:before="240" w:after="200"/>
        <w:rPr>
          <w:rFonts w:ascii="Garamond" w:hAnsi="Garamond"/>
          <w:color w:val="141516" w:themeColor="background2" w:themeShade="1A"/>
        </w:rPr>
      </w:pPr>
      <w:r w:rsidRPr="00B948EE">
        <w:rPr>
          <w:rFonts w:ascii="Garamond" w:hAnsi="Garamond"/>
          <w:color w:val="141516" w:themeColor="background2" w:themeShade="1A"/>
        </w:rPr>
        <w:t>To ensure safety within our office locations and to minimize the exposure to spreading the COVID-19 virus, all contractors and visitors will be asked to:</w:t>
      </w:r>
    </w:p>
    <w:p w14:paraId="415B5315" w14:textId="77777777" w:rsidR="00B948EE" w:rsidRPr="008D00CC" w:rsidRDefault="00B948EE" w:rsidP="00B518FC">
      <w:pPr>
        <w:pStyle w:val="ListParagraph"/>
        <w:numPr>
          <w:ilvl w:val="0"/>
          <w:numId w:val="25"/>
        </w:numPr>
        <w:spacing w:before="240" w:after="200"/>
        <w:ind w:left="303" w:hanging="274"/>
        <w:contextualSpacing w:val="0"/>
        <w:rPr>
          <w:rFonts w:ascii="Garamond" w:hAnsi="Garamond"/>
          <w:color w:val="141516" w:themeColor="background2" w:themeShade="1A"/>
        </w:rPr>
      </w:pPr>
      <w:r w:rsidRPr="008D00CC">
        <w:rPr>
          <w:rFonts w:ascii="Garamond" w:hAnsi="Garamond"/>
          <w:color w:val="141516" w:themeColor="background2" w:themeShade="1A"/>
        </w:rPr>
        <w:t xml:space="preserve">Refrain from entering the premises if they are experiencing COVID-19 symptoms (e.g., fever, cough or shortness of breath). Potentially sick individuals should follow CDC-recommended steps. All potentially sick individuals should not return to our place of business until the CDC criteria to discontinue home isolation are met, in consultation with health care providers and state and local health departments.  </w:t>
      </w:r>
    </w:p>
    <w:p w14:paraId="678F2411" w14:textId="77777777" w:rsidR="00B948EE" w:rsidRPr="008D00CC" w:rsidRDefault="00B948EE" w:rsidP="00B518FC">
      <w:pPr>
        <w:pStyle w:val="ListParagraph"/>
        <w:numPr>
          <w:ilvl w:val="0"/>
          <w:numId w:val="25"/>
        </w:numPr>
        <w:spacing w:before="240" w:after="200"/>
        <w:ind w:left="303" w:hanging="274"/>
        <w:contextualSpacing w:val="0"/>
        <w:rPr>
          <w:rFonts w:ascii="Garamond" w:hAnsi="Garamond"/>
          <w:color w:val="141516" w:themeColor="background2" w:themeShade="1A"/>
        </w:rPr>
      </w:pPr>
      <w:r w:rsidRPr="008D00CC">
        <w:rPr>
          <w:rFonts w:ascii="Garamond" w:hAnsi="Garamond"/>
          <w:color w:val="141516" w:themeColor="background2" w:themeShade="1A"/>
        </w:rPr>
        <w:t xml:space="preserve">All contractors and visitors will be screened prior to entering all our office locations. Targeted questions regarding all potential building occupants concerning their current health before they enter our workspace will be answered on-line prior to entry or at our building/suite entrance. If anyone answers questions in a negative manner or exhibits COVID-19 symptoms, the individuals may be denied building access and ask to leave the premises and not return to our site until they have met the local Health Department and OSHA work force re-enter baselines. </w:t>
      </w:r>
    </w:p>
    <w:p w14:paraId="79679F67" w14:textId="304914EB" w:rsidR="00B948EE" w:rsidRPr="008D00CC" w:rsidRDefault="00B948EE" w:rsidP="00B518FC">
      <w:pPr>
        <w:pStyle w:val="ListParagraph"/>
        <w:numPr>
          <w:ilvl w:val="0"/>
          <w:numId w:val="25"/>
        </w:numPr>
        <w:spacing w:before="240" w:after="200"/>
        <w:ind w:left="303" w:hanging="274"/>
        <w:contextualSpacing w:val="0"/>
        <w:rPr>
          <w:rFonts w:ascii="Garamond" w:hAnsi="Garamond"/>
          <w:color w:val="141516" w:themeColor="background2" w:themeShade="1A"/>
        </w:rPr>
      </w:pPr>
      <w:r w:rsidRPr="008D00CC">
        <w:rPr>
          <w:rFonts w:ascii="Garamond" w:hAnsi="Garamond"/>
          <w:color w:val="141516" w:themeColor="background2" w:themeShade="1A"/>
        </w:rPr>
        <w:t xml:space="preserve">All contractors, and visitors will be forehead temperature scanned at within the lobby prior to entry into our workplace. The screening devices will not allow any individual with a forehead temperature scan of 100.4 or higher to enter the premises. </w:t>
      </w:r>
    </w:p>
    <w:p w14:paraId="175B1C98" w14:textId="6E7EEA14" w:rsidR="00B948EE" w:rsidRPr="00B948EE" w:rsidRDefault="00B948EE" w:rsidP="001C0E65">
      <w:pPr>
        <w:pStyle w:val="USINwsltrCallout-BoxHeader"/>
        <w:spacing w:before="480"/>
      </w:pPr>
      <w:r w:rsidRPr="00B948EE">
        <w:lastRenderedPageBreak/>
        <w:t>C</w:t>
      </w:r>
      <w:r w:rsidR="004C1535">
        <w:t>leaning</w:t>
      </w:r>
      <w:r w:rsidRPr="00B948EE">
        <w:t xml:space="preserve"> </w:t>
      </w:r>
      <w:r w:rsidR="004A38AB">
        <w:t>and</w:t>
      </w:r>
      <w:r w:rsidR="004A38AB" w:rsidRPr="00B948EE">
        <w:t xml:space="preserve"> </w:t>
      </w:r>
      <w:r w:rsidRPr="00B948EE">
        <w:t>D</w:t>
      </w:r>
      <w:r w:rsidR="004C1535">
        <w:t>isinfecting</w:t>
      </w:r>
      <w:r w:rsidRPr="00B948EE">
        <w:t xml:space="preserve"> D</w:t>
      </w:r>
      <w:r w:rsidR="004C1535">
        <w:t>esired</w:t>
      </w:r>
      <w:r w:rsidRPr="00B948EE">
        <w:t xml:space="preserve"> P</w:t>
      </w:r>
      <w:r w:rsidR="004C1535">
        <w:t>ractices</w:t>
      </w:r>
    </w:p>
    <w:p w14:paraId="1D64B588" w14:textId="23DA2E2B" w:rsidR="00B948EE" w:rsidRPr="00B948EE" w:rsidRDefault="00B948EE" w:rsidP="00B948EE">
      <w:pPr>
        <w:spacing w:before="240" w:after="200"/>
        <w:rPr>
          <w:rFonts w:ascii="Garamond" w:hAnsi="Garamond"/>
          <w:color w:val="141516" w:themeColor="background2" w:themeShade="1A"/>
        </w:rPr>
      </w:pPr>
      <w:r w:rsidRPr="00B948EE">
        <w:rPr>
          <w:rFonts w:ascii="Garamond" w:hAnsi="Garamond"/>
          <w:color w:val="141516" w:themeColor="background2" w:themeShade="1A"/>
        </w:rPr>
        <w:t>The PPT will assure that all employees adhere to the local Department of Health and OSHA guidelines for preventing COVID-19 exposures. The following desired safe practices should be carrie</w:t>
      </w:r>
      <w:r w:rsidR="0017097E">
        <w:rPr>
          <w:rFonts w:ascii="Garamond" w:hAnsi="Garamond"/>
          <w:color w:val="141516" w:themeColor="background2" w:themeShade="1A"/>
        </w:rPr>
        <w:t>d</w:t>
      </w:r>
      <w:r w:rsidRPr="00B948EE">
        <w:rPr>
          <w:rFonts w:ascii="Garamond" w:hAnsi="Garamond"/>
          <w:color w:val="141516" w:themeColor="background2" w:themeShade="1A"/>
        </w:rPr>
        <w:t xml:space="preserve"> onto each occupied building space when applicable:</w:t>
      </w:r>
    </w:p>
    <w:p w14:paraId="3B94F2BB" w14:textId="77777777" w:rsidR="00B948EE" w:rsidRPr="00B948EE" w:rsidRDefault="00B948EE" w:rsidP="00B948EE">
      <w:pPr>
        <w:spacing w:before="240" w:after="200"/>
        <w:rPr>
          <w:rFonts w:ascii="Garamond" w:hAnsi="Garamond"/>
          <w:color w:val="141516" w:themeColor="background2" w:themeShade="1A"/>
        </w:rPr>
      </w:pPr>
      <w:r w:rsidRPr="00B948EE">
        <w:rPr>
          <w:rFonts w:ascii="Garamond" w:hAnsi="Garamond"/>
          <w:color w:val="141516" w:themeColor="background2" w:themeShade="1A"/>
        </w:rPr>
        <w:t>Surfaces and equipment will be disinfected at the end of each shift, before and after use, or—for frequently touched items—multiple times a day. The following items will be cleaned regularly:</w:t>
      </w:r>
    </w:p>
    <w:p w14:paraId="69D64E0C" w14:textId="77777777" w:rsidR="002D794D" w:rsidRDefault="002D794D" w:rsidP="00B948EE">
      <w:pPr>
        <w:spacing w:before="240" w:after="200"/>
        <w:rPr>
          <w:rFonts w:ascii="Garamond" w:hAnsi="Garamond"/>
          <w:color w:val="141516" w:themeColor="background2" w:themeShade="1A"/>
        </w:rPr>
        <w:sectPr w:rsidR="002D794D" w:rsidSect="00631E32">
          <w:headerReference w:type="default" r:id="rId8"/>
          <w:footerReference w:type="default" r:id="rId9"/>
          <w:headerReference w:type="first" r:id="rId10"/>
          <w:footerReference w:type="first" r:id="rId11"/>
          <w:type w:val="continuous"/>
          <w:pgSz w:w="12240" w:h="15840" w:code="1"/>
          <w:pgMar w:top="1440" w:right="734" w:bottom="864" w:left="792" w:header="432" w:footer="590" w:gutter="0"/>
          <w:cols w:space="576"/>
          <w:titlePg/>
          <w:docGrid w:linePitch="299"/>
        </w:sectPr>
      </w:pPr>
    </w:p>
    <w:p w14:paraId="551B9539" w14:textId="11F7C892" w:rsidR="00B948EE" w:rsidRPr="00742E68" w:rsidRDefault="00B948EE" w:rsidP="00EB55A2">
      <w:pPr>
        <w:pStyle w:val="ListParagraph"/>
        <w:numPr>
          <w:ilvl w:val="0"/>
          <w:numId w:val="26"/>
        </w:numPr>
        <w:spacing w:before="80" w:after="80"/>
        <w:ind w:left="1512" w:hanging="274"/>
        <w:contextualSpacing w:val="0"/>
        <w:rPr>
          <w:rFonts w:ascii="Garamond" w:hAnsi="Garamond"/>
          <w:color w:val="141516" w:themeColor="background2" w:themeShade="1A"/>
        </w:rPr>
      </w:pPr>
      <w:r w:rsidRPr="00742E68">
        <w:rPr>
          <w:rFonts w:ascii="Garamond" w:hAnsi="Garamond"/>
          <w:color w:val="141516" w:themeColor="background2" w:themeShade="1A"/>
        </w:rPr>
        <w:t>Door handles and push plates</w:t>
      </w:r>
    </w:p>
    <w:p w14:paraId="1E389715" w14:textId="77777777" w:rsidR="00B948EE" w:rsidRPr="00742E68" w:rsidRDefault="00B948EE" w:rsidP="00EB55A2">
      <w:pPr>
        <w:pStyle w:val="ListParagraph"/>
        <w:numPr>
          <w:ilvl w:val="0"/>
          <w:numId w:val="26"/>
        </w:numPr>
        <w:spacing w:before="80" w:after="80"/>
        <w:ind w:left="1512" w:hanging="274"/>
        <w:contextualSpacing w:val="0"/>
        <w:rPr>
          <w:rFonts w:ascii="Garamond" w:hAnsi="Garamond"/>
          <w:color w:val="141516" w:themeColor="background2" w:themeShade="1A"/>
        </w:rPr>
      </w:pPr>
      <w:r w:rsidRPr="00742E68">
        <w:rPr>
          <w:rFonts w:ascii="Garamond" w:hAnsi="Garamond"/>
          <w:color w:val="141516" w:themeColor="background2" w:themeShade="1A"/>
        </w:rPr>
        <w:t>Restrooms</w:t>
      </w:r>
    </w:p>
    <w:p w14:paraId="7C08BF44" w14:textId="77777777" w:rsidR="00B948EE" w:rsidRPr="00742E68" w:rsidRDefault="00B948EE" w:rsidP="00EB55A2">
      <w:pPr>
        <w:pStyle w:val="ListParagraph"/>
        <w:numPr>
          <w:ilvl w:val="0"/>
          <w:numId w:val="26"/>
        </w:numPr>
        <w:spacing w:before="80" w:after="80"/>
        <w:ind w:left="1512" w:hanging="274"/>
        <w:contextualSpacing w:val="0"/>
        <w:rPr>
          <w:rFonts w:ascii="Garamond" w:hAnsi="Garamond"/>
          <w:color w:val="141516" w:themeColor="background2" w:themeShade="1A"/>
        </w:rPr>
      </w:pPr>
      <w:r w:rsidRPr="00742E68">
        <w:rPr>
          <w:rFonts w:ascii="Garamond" w:hAnsi="Garamond"/>
          <w:color w:val="141516" w:themeColor="background2" w:themeShade="1A"/>
        </w:rPr>
        <w:t>Handles on all equipment doors</w:t>
      </w:r>
    </w:p>
    <w:p w14:paraId="769E8E35" w14:textId="77777777" w:rsidR="00B948EE" w:rsidRPr="00742E68" w:rsidRDefault="00B948EE" w:rsidP="00EB55A2">
      <w:pPr>
        <w:pStyle w:val="ListParagraph"/>
        <w:numPr>
          <w:ilvl w:val="0"/>
          <w:numId w:val="26"/>
        </w:numPr>
        <w:spacing w:before="80" w:after="80"/>
        <w:ind w:left="1512" w:hanging="274"/>
        <w:contextualSpacing w:val="0"/>
        <w:rPr>
          <w:rFonts w:ascii="Garamond" w:hAnsi="Garamond"/>
          <w:color w:val="141516" w:themeColor="background2" w:themeShade="1A"/>
        </w:rPr>
      </w:pPr>
      <w:r w:rsidRPr="00742E68">
        <w:rPr>
          <w:rFonts w:ascii="Garamond" w:hAnsi="Garamond"/>
          <w:color w:val="141516" w:themeColor="background2" w:themeShade="1A"/>
        </w:rPr>
        <w:t>Handles on beverage dispensers</w:t>
      </w:r>
    </w:p>
    <w:p w14:paraId="3BC286DB" w14:textId="77777777" w:rsidR="00B948EE" w:rsidRPr="00742E68" w:rsidRDefault="00B948EE" w:rsidP="00EB55A2">
      <w:pPr>
        <w:pStyle w:val="ListParagraph"/>
        <w:numPr>
          <w:ilvl w:val="0"/>
          <w:numId w:val="26"/>
        </w:numPr>
        <w:spacing w:before="80" w:after="80"/>
        <w:ind w:left="1512" w:hanging="274"/>
        <w:contextualSpacing w:val="0"/>
        <w:rPr>
          <w:rFonts w:ascii="Garamond" w:hAnsi="Garamond"/>
          <w:color w:val="141516" w:themeColor="background2" w:themeShade="1A"/>
        </w:rPr>
      </w:pPr>
      <w:r w:rsidRPr="00742E68">
        <w:rPr>
          <w:rFonts w:ascii="Garamond" w:hAnsi="Garamond"/>
          <w:color w:val="141516" w:themeColor="background2" w:themeShade="1A"/>
        </w:rPr>
        <w:t>Refrigerator and freezer handles</w:t>
      </w:r>
    </w:p>
    <w:p w14:paraId="30BC6649" w14:textId="77777777" w:rsidR="00B948EE" w:rsidRPr="00742E68" w:rsidRDefault="00B948EE" w:rsidP="00EB55A2">
      <w:pPr>
        <w:pStyle w:val="ListParagraph"/>
        <w:numPr>
          <w:ilvl w:val="0"/>
          <w:numId w:val="26"/>
        </w:numPr>
        <w:spacing w:before="80" w:after="80"/>
        <w:ind w:left="1512" w:hanging="274"/>
        <w:contextualSpacing w:val="0"/>
        <w:rPr>
          <w:rFonts w:ascii="Garamond" w:hAnsi="Garamond"/>
          <w:color w:val="141516" w:themeColor="background2" w:themeShade="1A"/>
        </w:rPr>
      </w:pPr>
      <w:r w:rsidRPr="00742E68">
        <w:rPr>
          <w:rFonts w:ascii="Garamond" w:hAnsi="Garamond"/>
          <w:color w:val="141516" w:themeColor="background2" w:themeShade="1A"/>
        </w:rPr>
        <w:t>Sink handles</w:t>
      </w:r>
    </w:p>
    <w:p w14:paraId="46ACD97B" w14:textId="77777777" w:rsidR="00B948EE" w:rsidRPr="00742E68" w:rsidRDefault="00B948EE" w:rsidP="00EB55A2">
      <w:pPr>
        <w:pStyle w:val="ListParagraph"/>
        <w:numPr>
          <w:ilvl w:val="0"/>
          <w:numId w:val="26"/>
        </w:numPr>
        <w:spacing w:before="80" w:after="80"/>
        <w:ind w:left="1512" w:hanging="274"/>
        <w:contextualSpacing w:val="0"/>
        <w:rPr>
          <w:rFonts w:ascii="Garamond" w:hAnsi="Garamond"/>
          <w:color w:val="141516" w:themeColor="background2" w:themeShade="1A"/>
        </w:rPr>
      </w:pPr>
      <w:r w:rsidRPr="00742E68">
        <w:rPr>
          <w:rFonts w:ascii="Garamond" w:hAnsi="Garamond"/>
          <w:color w:val="141516" w:themeColor="background2" w:themeShade="1A"/>
        </w:rPr>
        <w:t>Soap dispenser push plates</w:t>
      </w:r>
    </w:p>
    <w:p w14:paraId="70203127" w14:textId="77777777" w:rsidR="00B948EE" w:rsidRPr="00742E68" w:rsidRDefault="00B948EE" w:rsidP="00EB55A2">
      <w:pPr>
        <w:pStyle w:val="ListParagraph"/>
        <w:numPr>
          <w:ilvl w:val="0"/>
          <w:numId w:val="26"/>
        </w:numPr>
        <w:spacing w:before="80" w:after="80"/>
        <w:ind w:left="1512" w:hanging="274"/>
        <w:contextualSpacing w:val="0"/>
        <w:rPr>
          <w:rFonts w:ascii="Garamond" w:hAnsi="Garamond"/>
          <w:color w:val="141516" w:themeColor="background2" w:themeShade="1A"/>
        </w:rPr>
      </w:pPr>
      <w:r w:rsidRPr="00742E68">
        <w:rPr>
          <w:rFonts w:ascii="Garamond" w:hAnsi="Garamond"/>
          <w:color w:val="141516" w:themeColor="background2" w:themeShade="1A"/>
        </w:rPr>
        <w:t>Towel dispenser push plates</w:t>
      </w:r>
    </w:p>
    <w:p w14:paraId="1E0A8D78" w14:textId="77777777" w:rsidR="00B948EE" w:rsidRPr="00742E68" w:rsidRDefault="00B948EE" w:rsidP="00EB55A2">
      <w:pPr>
        <w:pStyle w:val="ListParagraph"/>
        <w:numPr>
          <w:ilvl w:val="0"/>
          <w:numId w:val="26"/>
        </w:numPr>
        <w:spacing w:before="80" w:after="80"/>
        <w:ind w:left="1512" w:hanging="274"/>
        <w:contextualSpacing w:val="0"/>
        <w:rPr>
          <w:rFonts w:ascii="Garamond" w:hAnsi="Garamond"/>
          <w:color w:val="141516" w:themeColor="background2" w:themeShade="1A"/>
        </w:rPr>
      </w:pPr>
      <w:r w:rsidRPr="00742E68">
        <w:rPr>
          <w:rFonts w:ascii="Garamond" w:hAnsi="Garamond"/>
          <w:color w:val="141516" w:themeColor="background2" w:themeShade="1A"/>
        </w:rPr>
        <w:t>Trash receptacle touch points</w:t>
      </w:r>
    </w:p>
    <w:p w14:paraId="15E20871" w14:textId="77777777" w:rsidR="00B948EE" w:rsidRPr="00742E68" w:rsidRDefault="00B948EE" w:rsidP="00EB55A2">
      <w:pPr>
        <w:pStyle w:val="ListParagraph"/>
        <w:numPr>
          <w:ilvl w:val="0"/>
          <w:numId w:val="26"/>
        </w:numPr>
        <w:spacing w:before="80" w:after="80"/>
        <w:ind w:left="1080" w:hanging="274"/>
        <w:contextualSpacing w:val="0"/>
        <w:rPr>
          <w:rFonts w:ascii="Garamond" w:hAnsi="Garamond"/>
          <w:color w:val="141516" w:themeColor="background2" w:themeShade="1A"/>
        </w:rPr>
      </w:pPr>
      <w:r w:rsidRPr="00742E68">
        <w:rPr>
          <w:rFonts w:ascii="Garamond" w:hAnsi="Garamond"/>
          <w:color w:val="141516" w:themeColor="background2" w:themeShade="1A"/>
        </w:rPr>
        <w:t>Facilities cleaning tools</w:t>
      </w:r>
    </w:p>
    <w:p w14:paraId="1B6A9458" w14:textId="4B319E1C" w:rsidR="00B948EE" w:rsidRPr="00742E68" w:rsidRDefault="00B948EE" w:rsidP="00EB55A2">
      <w:pPr>
        <w:pStyle w:val="ListParagraph"/>
        <w:numPr>
          <w:ilvl w:val="0"/>
          <w:numId w:val="26"/>
        </w:numPr>
        <w:spacing w:before="80" w:after="80"/>
        <w:ind w:left="1080" w:hanging="274"/>
        <w:contextualSpacing w:val="0"/>
        <w:rPr>
          <w:rFonts w:ascii="Garamond" w:hAnsi="Garamond"/>
          <w:color w:val="141516" w:themeColor="background2" w:themeShade="1A"/>
        </w:rPr>
      </w:pPr>
      <w:r w:rsidRPr="00742E68">
        <w:rPr>
          <w:rFonts w:ascii="Garamond" w:hAnsi="Garamond"/>
          <w:color w:val="141516" w:themeColor="background2" w:themeShade="1A"/>
        </w:rPr>
        <w:t>Telephones</w:t>
      </w:r>
    </w:p>
    <w:p w14:paraId="62C9BDC5" w14:textId="77777777" w:rsidR="00B948EE" w:rsidRPr="00742E68" w:rsidRDefault="00B948EE" w:rsidP="00EB55A2">
      <w:pPr>
        <w:pStyle w:val="ListParagraph"/>
        <w:numPr>
          <w:ilvl w:val="0"/>
          <w:numId w:val="26"/>
        </w:numPr>
        <w:spacing w:before="80" w:after="80"/>
        <w:ind w:left="1080" w:hanging="274"/>
        <w:contextualSpacing w:val="0"/>
        <w:rPr>
          <w:rFonts w:ascii="Garamond" w:hAnsi="Garamond"/>
          <w:color w:val="141516" w:themeColor="background2" w:themeShade="1A"/>
        </w:rPr>
      </w:pPr>
      <w:r w:rsidRPr="00742E68">
        <w:rPr>
          <w:rFonts w:ascii="Garamond" w:hAnsi="Garamond"/>
          <w:color w:val="141516" w:themeColor="background2" w:themeShade="1A"/>
        </w:rPr>
        <w:t>Computers</w:t>
      </w:r>
    </w:p>
    <w:p w14:paraId="70822B8B" w14:textId="77777777" w:rsidR="00B948EE" w:rsidRPr="00742E68" w:rsidRDefault="00B948EE" w:rsidP="00EB55A2">
      <w:pPr>
        <w:pStyle w:val="ListParagraph"/>
        <w:numPr>
          <w:ilvl w:val="0"/>
          <w:numId w:val="26"/>
        </w:numPr>
        <w:spacing w:before="80" w:after="80"/>
        <w:ind w:left="1080" w:hanging="274"/>
        <w:contextualSpacing w:val="0"/>
        <w:rPr>
          <w:rFonts w:ascii="Garamond" w:hAnsi="Garamond"/>
          <w:color w:val="141516" w:themeColor="background2" w:themeShade="1A"/>
        </w:rPr>
      </w:pPr>
      <w:r w:rsidRPr="00742E68">
        <w:rPr>
          <w:rFonts w:ascii="Garamond" w:hAnsi="Garamond"/>
          <w:color w:val="141516" w:themeColor="background2" w:themeShade="1A"/>
        </w:rPr>
        <w:t>Office cabinet handles</w:t>
      </w:r>
    </w:p>
    <w:p w14:paraId="4CCD72CC" w14:textId="77777777" w:rsidR="00B948EE" w:rsidRPr="00742E68" w:rsidRDefault="00B948EE" w:rsidP="00EB55A2">
      <w:pPr>
        <w:pStyle w:val="ListParagraph"/>
        <w:numPr>
          <w:ilvl w:val="0"/>
          <w:numId w:val="26"/>
        </w:numPr>
        <w:spacing w:before="80" w:after="80"/>
        <w:ind w:left="1080" w:hanging="274"/>
        <w:contextualSpacing w:val="0"/>
        <w:rPr>
          <w:rFonts w:ascii="Garamond" w:hAnsi="Garamond"/>
          <w:color w:val="141516" w:themeColor="background2" w:themeShade="1A"/>
        </w:rPr>
      </w:pPr>
      <w:r w:rsidRPr="00742E68">
        <w:rPr>
          <w:rFonts w:ascii="Garamond" w:hAnsi="Garamond"/>
          <w:color w:val="141516" w:themeColor="background2" w:themeShade="1A"/>
        </w:rPr>
        <w:t>Break room tables and chairs</w:t>
      </w:r>
    </w:p>
    <w:p w14:paraId="00B9ED55" w14:textId="77777777" w:rsidR="00B948EE" w:rsidRPr="00742E68" w:rsidRDefault="00B948EE" w:rsidP="00EB55A2">
      <w:pPr>
        <w:pStyle w:val="ListParagraph"/>
        <w:numPr>
          <w:ilvl w:val="0"/>
          <w:numId w:val="26"/>
        </w:numPr>
        <w:spacing w:before="80" w:after="80"/>
        <w:ind w:left="1080" w:hanging="274"/>
        <w:contextualSpacing w:val="0"/>
        <w:rPr>
          <w:rFonts w:ascii="Garamond" w:hAnsi="Garamond"/>
          <w:color w:val="141516" w:themeColor="background2" w:themeShade="1A"/>
        </w:rPr>
      </w:pPr>
      <w:r w:rsidRPr="00742E68">
        <w:rPr>
          <w:rFonts w:ascii="Garamond" w:hAnsi="Garamond"/>
          <w:color w:val="141516" w:themeColor="background2" w:themeShade="1A"/>
        </w:rPr>
        <w:t>Display screens on equipment</w:t>
      </w:r>
    </w:p>
    <w:p w14:paraId="77D27499" w14:textId="77777777" w:rsidR="00B948EE" w:rsidRPr="00742E68" w:rsidRDefault="00B948EE" w:rsidP="00EB55A2">
      <w:pPr>
        <w:pStyle w:val="ListParagraph"/>
        <w:numPr>
          <w:ilvl w:val="0"/>
          <w:numId w:val="26"/>
        </w:numPr>
        <w:spacing w:before="80" w:after="80"/>
        <w:ind w:left="1080" w:hanging="274"/>
        <w:contextualSpacing w:val="0"/>
        <w:rPr>
          <w:rFonts w:ascii="Garamond" w:hAnsi="Garamond"/>
          <w:color w:val="141516" w:themeColor="background2" w:themeShade="1A"/>
        </w:rPr>
      </w:pPr>
      <w:r w:rsidRPr="00742E68">
        <w:rPr>
          <w:rFonts w:ascii="Garamond" w:hAnsi="Garamond"/>
          <w:color w:val="141516" w:themeColor="background2" w:themeShade="1A"/>
        </w:rPr>
        <w:t>Thresholds and hand railings</w:t>
      </w:r>
    </w:p>
    <w:p w14:paraId="5FCFFD8E" w14:textId="498B686B" w:rsidR="00B948EE" w:rsidRPr="00742E68" w:rsidRDefault="00B948EE" w:rsidP="00EB55A2">
      <w:pPr>
        <w:pStyle w:val="ListParagraph"/>
        <w:numPr>
          <w:ilvl w:val="0"/>
          <w:numId w:val="26"/>
        </w:numPr>
        <w:spacing w:before="80" w:after="80"/>
        <w:ind w:left="1080" w:hanging="274"/>
        <w:contextualSpacing w:val="0"/>
        <w:rPr>
          <w:rFonts w:ascii="Garamond" w:hAnsi="Garamond"/>
          <w:color w:val="141516" w:themeColor="background2" w:themeShade="1A"/>
        </w:rPr>
      </w:pPr>
      <w:r w:rsidRPr="00742E68">
        <w:rPr>
          <w:rFonts w:ascii="Garamond" w:hAnsi="Garamond"/>
          <w:color w:val="141516" w:themeColor="background2" w:themeShade="1A"/>
        </w:rPr>
        <w:t>Office push carts</w:t>
      </w:r>
    </w:p>
    <w:p w14:paraId="493F0C39" w14:textId="77777777" w:rsidR="00B948EE" w:rsidRPr="00742E68" w:rsidRDefault="00B948EE" w:rsidP="00EB55A2">
      <w:pPr>
        <w:pStyle w:val="ListParagraph"/>
        <w:numPr>
          <w:ilvl w:val="0"/>
          <w:numId w:val="26"/>
        </w:numPr>
        <w:spacing w:before="80" w:after="80"/>
        <w:ind w:left="1080" w:hanging="274"/>
        <w:contextualSpacing w:val="0"/>
        <w:rPr>
          <w:rFonts w:ascii="Garamond" w:hAnsi="Garamond"/>
          <w:color w:val="141516" w:themeColor="background2" w:themeShade="1A"/>
        </w:rPr>
      </w:pPr>
      <w:r w:rsidRPr="00742E68">
        <w:rPr>
          <w:rFonts w:ascii="Garamond" w:hAnsi="Garamond"/>
          <w:color w:val="141516" w:themeColor="background2" w:themeShade="1A"/>
        </w:rPr>
        <w:t>Counters and other surfaces</w:t>
      </w:r>
    </w:p>
    <w:p w14:paraId="20904EEF" w14:textId="77777777" w:rsidR="002D794D" w:rsidRDefault="002D794D" w:rsidP="00B948EE">
      <w:pPr>
        <w:spacing w:before="240" w:after="200"/>
        <w:rPr>
          <w:rFonts w:ascii="Garamond" w:hAnsi="Garamond"/>
          <w:color w:val="141516" w:themeColor="background2" w:themeShade="1A"/>
        </w:rPr>
        <w:sectPr w:rsidR="002D794D" w:rsidSect="00B57168">
          <w:type w:val="continuous"/>
          <w:pgSz w:w="12240" w:h="15840" w:code="1"/>
          <w:pgMar w:top="1440" w:right="734" w:bottom="864" w:left="792" w:header="432" w:footer="590" w:gutter="0"/>
          <w:cols w:num="2" w:space="0"/>
          <w:titlePg/>
          <w:docGrid w:linePitch="299"/>
        </w:sectPr>
      </w:pPr>
    </w:p>
    <w:p w14:paraId="21F322D5" w14:textId="675DF848" w:rsidR="00B948EE" w:rsidRPr="00742E68" w:rsidRDefault="00B948EE" w:rsidP="00B518FC">
      <w:pPr>
        <w:pStyle w:val="ListParagraph"/>
        <w:numPr>
          <w:ilvl w:val="0"/>
          <w:numId w:val="26"/>
        </w:numPr>
        <w:spacing w:before="240" w:after="200"/>
        <w:ind w:left="389" w:hanging="274"/>
        <w:contextualSpacing w:val="0"/>
        <w:rPr>
          <w:rFonts w:ascii="Garamond" w:hAnsi="Garamond"/>
          <w:color w:val="141516" w:themeColor="background2" w:themeShade="1A"/>
        </w:rPr>
      </w:pPr>
      <w:r w:rsidRPr="00742E68">
        <w:rPr>
          <w:rFonts w:ascii="Garamond" w:hAnsi="Garamond"/>
          <w:color w:val="141516" w:themeColor="background2" w:themeShade="1A"/>
        </w:rPr>
        <w:t>Building third-party contractors responsible for cleaning should be provided with the appropriate protective equipment. Cleaning should be completed using CDC-recommended products, including:</w:t>
      </w:r>
    </w:p>
    <w:p w14:paraId="078C1C99" w14:textId="2B055B34" w:rsidR="00B948EE" w:rsidRPr="00742E68" w:rsidRDefault="00B948EE" w:rsidP="007B3FE0">
      <w:pPr>
        <w:pStyle w:val="ListParagraph"/>
        <w:numPr>
          <w:ilvl w:val="1"/>
          <w:numId w:val="22"/>
        </w:numPr>
        <w:spacing w:before="120" w:after="120"/>
        <w:ind w:left="936" w:hanging="274"/>
        <w:contextualSpacing w:val="0"/>
        <w:rPr>
          <w:rFonts w:ascii="Garamond" w:hAnsi="Garamond"/>
          <w:color w:val="141516" w:themeColor="background2" w:themeShade="1A"/>
        </w:rPr>
      </w:pPr>
      <w:r w:rsidRPr="00742E68">
        <w:rPr>
          <w:rFonts w:ascii="Garamond" w:hAnsi="Garamond"/>
          <w:color w:val="141516" w:themeColor="background2" w:themeShade="1A"/>
        </w:rPr>
        <w:t>Environmental</w:t>
      </w:r>
      <w:r w:rsidR="004C1535">
        <w:rPr>
          <w:rFonts w:ascii="Garamond" w:hAnsi="Garamond"/>
          <w:color w:val="141516" w:themeColor="background2" w:themeShade="1A"/>
        </w:rPr>
        <w:t>-</w:t>
      </w:r>
      <w:r w:rsidRPr="00742E68">
        <w:rPr>
          <w:rFonts w:ascii="Garamond" w:hAnsi="Garamond"/>
          <w:color w:val="141516" w:themeColor="background2" w:themeShade="1A"/>
        </w:rPr>
        <w:t>Protection</w:t>
      </w:r>
      <w:r w:rsidR="004C1535">
        <w:rPr>
          <w:rFonts w:ascii="Garamond" w:hAnsi="Garamond"/>
          <w:color w:val="141516" w:themeColor="background2" w:themeShade="1A"/>
        </w:rPr>
        <w:t>-</w:t>
      </w:r>
      <w:r w:rsidRPr="00742E68">
        <w:rPr>
          <w:rFonts w:ascii="Garamond" w:hAnsi="Garamond"/>
          <w:color w:val="141516" w:themeColor="background2" w:themeShade="1A"/>
        </w:rPr>
        <w:t>Agency-registered household disinfectants</w:t>
      </w:r>
    </w:p>
    <w:p w14:paraId="2531DD8B" w14:textId="77777777" w:rsidR="00B948EE" w:rsidRPr="00742E68" w:rsidRDefault="00B948EE" w:rsidP="007B3FE0">
      <w:pPr>
        <w:pStyle w:val="ListParagraph"/>
        <w:numPr>
          <w:ilvl w:val="1"/>
          <w:numId w:val="22"/>
        </w:numPr>
        <w:spacing w:before="120" w:after="120"/>
        <w:ind w:left="936" w:hanging="274"/>
        <w:contextualSpacing w:val="0"/>
        <w:rPr>
          <w:rFonts w:ascii="Garamond" w:hAnsi="Garamond"/>
          <w:color w:val="141516" w:themeColor="background2" w:themeShade="1A"/>
        </w:rPr>
      </w:pPr>
      <w:r w:rsidRPr="00742E68">
        <w:rPr>
          <w:rFonts w:ascii="Garamond" w:hAnsi="Garamond"/>
          <w:color w:val="141516" w:themeColor="background2" w:themeShade="1A"/>
        </w:rPr>
        <w:t>Alcohol solutions with at least 60% alcohol</w:t>
      </w:r>
    </w:p>
    <w:p w14:paraId="050CEDAC" w14:textId="77777777" w:rsidR="00B948EE" w:rsidRPr="00742E68" w:rsidRDefault="00B948EE" w:rsidP="007B3FE0">
      <w:pPr>
        <w:pStyle w:val="ListParagraph"/>
        <w:numPr>
          <w:ilvl w:val="1"/>
          <w:numId w:val="22"/>
        </w:numPr>
        <w:spacing w:before="120" w:after="120"/>
        <w:ind w:left="936" w:hanging="274"/>
        <w:contextualSpacing w:val="0"/>
        <w:rPr>
          <w:rFonts w:ascii="Garamond" w:hAnsi="Garamond"/>
          <w:color w:val="141516" w:themeColor="background2" w:themeShade="1A"/>
        </w:rPr>
      </w:pPr>
      <w:r w:rsidRPr="00742E68">
        <w:rPr>
          <w:rFonts w:ascii="Garamond" w:hAnsi="Garamond"/>
          <w:color w:val="141516" w:themeColor="background2" w:themeShade="1A"/>
        </w:rPr>
        <w:t>Diluted household bleach solutions (if appropriate for the surface)</w:t>
      </w:r>
    </w:p>
    <w:p w14:paraId="5C06A098" w14:textId="77777777" w:rsidR="00B948EE" w:rsidRPr="00742E68" w:rsidRDefault="00B948EE" w:rsidP="007B3FE0">
      <w:pPr>
        <w:pStyle w:val="ListParagraph"/>
        <w:numPr>
          <w:ilvl w:val="1"/>
          <w:numId w:val="22"/>
        </w:numPr>
        <w:spacing w:before="120" w:after="120"/>
        <w:ind w:left="936" w:hanging="274"/>
        <w:contextualSpacing w:val="0"/>
        <w:rPr>
          <w:rFonts w:ascii="Garamond" w:hAnsi="Garamond"/>
          <w:color w:val="141516" w:themeColor="background2" w:themeShade="1A"/>
        </w:rPr>
      </w:pPr>
      <w:r w:rsidRPr="00742E68">
        <w:rPr>
          <w:rFonts w:ascii="Garamond" w:hAnsi="Garamond"/>
          <w:color w:val="141516" w:themeColor="background2" w:themeShade="1A"/>
        </w:rPr>
        <w:t>Trash will be collected from the workplace regularly. Those collecting trash will be instructed to wear nitrile, latex or vinyl gloves.</w:t>
      </w:r>
    </w:p>
    <w:p w14:paraId="054BE181" w14:textId="77777777" w:rsidR="00B948EE" w:rsidRPr="00742E68" w:rsidRDefault="00B948EE" w:rsidP="007B3FE0">
      <w:pPr>
        <w:pStyle w:val="ListParagraph"/>
        <w:numPr>
          <w:ilvl w:val="1"/>
          <w:numId w:val="22"/>
        </w:numPr>
        <w:spacing w:before="120" w:after="120"/>
        <w:ind w:left="936" w:hanging="274"/>
        <w:contextualSpacing w:val="0"/>
        <w:rPr>
          <w:rFonts w:ascii="Garamond" w:hAnsi="Garamond"/>
          <w:color w:val="141516" w:themeColor="background2" w:themeShade="1A"/>
        </w:rPr>
      </w:pPr>
      <w:r w:rsidRPr="00742E68">
        <w:rPr>
          <w:rFonts w:ascii="Garamond" w:hAnsi="Garamond"/>
          <w:color w:val="141516" w:themeColor="background2" w:themeShade="1A"/>
        </w:rPr>
        <w:t>Hand sanitizer dispensers will be refilled frequently.</w:t>
      </w:r>
    </w:p>
    <w:p w14:paraId="4B16D61F" w14:textId="0788A5CC" w:rsidR="00B948EE" w:rsidRPr="00742E68" w:rsidRDefault="00B948EE" w:rsidP="00B518FC">
      <w:pPr>
        <w:pStyle w:val="ListParagraph"/>
        <w:numPr>
          <w:ilvl w:val="0"/>
          <w:numId w:val="26"/>
        </w:numPr>
        <w:spacing w:before="240" w:after="200"/>
        <w:ind w:left="303" w:hanging="274"/>
        <w:contextualSpacing w:val="0"/>
        <w:rPr>
          <w:rFonts w:ascii="Garamond" w:hAnsi="Garamond"/>
          <w:color w:val="141516" w:themeColor="background2" w:themeShade="1A"/>
        </w:rPr>
      </w:pPr>
      <w:r w:rsidRPr="00742E68">
        <w:rPr>
          <w:rFonts w:ascii="Garamond" w:hAnsi="Garamond"/>
          <w:color w:val="141516" w:themeColor="background2" w:themeShade="1A"/>
        </w:rPr>
        <w:t>When an individual within our work environment has tested positive for COVID-19 and had contact with individuals within our work environment, deep cleaning will be triggered, and either the Building Owner or our Facilities management Group. The PPT will ensure areas in which the individual worked are cleaned thoroughly. The PPT will initiate an exposure investigation process. In regard to deep-cleaning practices:</w:t>
      </w:r>
    </w:p>
    <w:p w14:paraId="36F5C009" w14:textId="31FE923D" w:rsidR="00B948EE" w:rsidRPr="00937EB3" w:rsidRDefault="00B948EE" w:rsidP="007B3FE0">
      <w:pPr>
        <w:pStyle w:val="ListParagraph"/>
        <w:numPr>
          <w:ilvl w:val="1"/>
          <w:numId w:val="22"/>
        </w:numPr>
        <w:spacing w:before="120" w:after="120"/>
        <w:ind w:left="936" w:hanging="274"/>
        <w:contextualSpacing w:val="0"/>
        <w:rPr>
          <w:rFonts w:ascii="Garamond" w:hAnsi="Garamond"/>
          <w:color w:val="141516" w:themeColor="background2" w:themeShade="1A"/>
        </w:rPr>
      </w:pPr>
      <w:r w:rsidRPr="00742E68">
        <w:rPr>
          <w:rFonts w:ascii="Garamond" w:hAnsi="Garamond"/>
          <w:color w:val="141516" w:themeColor="background2" w:themeShade="1A"/>
        </w:rPr>
        <w:t>The PPT will identify an approved external company to complete a deep cleaning of the facilities. This external company will be equipped with the proper training, permits and cleaning equipment to complete the task</w:t>
      </w:r>
      <w:r w:rsidR="00937EB3">
        <w:rPr>
          <w:rFonts w:ascii="Garamond" w:hAnsi="Garamond"/>
          <w:color w:val="141516" w:themeColor="background2" w:themeShade="1A"/>
        </w:rPr>
        <w:t>.</w:t>
      </w:r>
    </w:p>
    <w:p w14:paraId="06EC60B2" w14:textId="77777777" w:rsidR="00B948EE" w:rsidRPr="00742E68" w:rsidRDefault="00B948EE" w:rsidP="007B3FE0">
      <w:pPr>
        <w:pStyle w:val="ListParagraph"/>
        <w:numPr>
          <w:ilvl w:val="1"/>
          <w:numId w:val="22"/>
        </w:numPr>
        <w:spacing w:before="120" w:after="120"/>
        <w:ind w:left="936" w:hanging="274"/>
        <w:contextualSpacing w:val="0"/>
        <w:rPr>
          <w:rFonts w:ascii="Garamond" w:hAnsi="Garamond"/>
          <w:color w:val="141516" w:themeColor="background2" w:themeShade="1A"/>
        </w:rPr>
      </w:pPr>
      <w:r w:rsidRPr="00742E68">
        <w:rPr>
          <w:rFonts w:ascii="Garamond" w:hAnsi="Garamond"/>
          <w:color w:val="141516" w:themeColor="background2" w:themeShade="1A"/>
        </w:rPr>
        <w:t>Facilities Management and Maintenance Management will coordinate and supervise deep-cleaning efforts to ensure:</w:t>
      </w:r>
    </w:p>
    <w:p w14:paraId="35463BB8" w14:textId="77777777" w:rsidR="00B948EE" w:rsidRPr="00742E68" w:rsidRDefault="00B948EE" w:rsidP="00EB55A2">
      <w:pPr>
        <w:pStyle w:val="ListParagraph"/>
        <w:numPr>
          <w:ilvl w:val="2"/>
          <w:numId w:val="29"/>
        </w:numPr>
        <w:spacing w:before="120" w:after="120"/>
        <w:ind w:left="1570" w:right="94" w:hanging="274"/>
        <w:contextualSpacing w:val="0"/>
        <w:rPr>
          <w:rFonts w:ascii="Garamond" w:hAnsi="Garamond"/>
          <w:color w:val="141516" w:themeColor="background2" w:themeShade="1A"/>
        </w:rPr>
      </w:pPr>
      <w:r w:rsidRPr="00742E68">
        <w:rPr>
          <w:rFonts w:ascii="Garamond" w:hAnsi="Garamond"/>
          <w:color w:val="141516" w:themeColor="background2" w:themeShade="1A"/>
        </w:rPr>
        <w:t>There is a specific plan and strategy in place, and that plan accounts for all machinery, equipment, common areas, tools and offices.</w:t>
      </w:r>
    </w:p>
    <w:p w14:paraId="626DDE61" w14:textId="77777777" w:rsidR="00B948EE" w:rsidRPr="00742E68" w:rsidRDefault="00B948EE" w:rsidP="007B3FE0">
      <w:pPr>
        <w:pStyle w:val="ListParagraph"/>
        <w:numPr>
          <w:ilvl w:val="2"/>
          <w:numId w:val="29"/>
        </w:numPr>
        <w:spacing w:before="120" w:after="120"/>
        <w:ind w:left="1570" w:hanging="274"/>
        <w:contextualSpacing w:val="0"/>
        <w:rPr>
          <w:rFonts w:ascii="Garamond" w:hAnsi="Garamond"/>
          <w:color w:val="141516" w:themeColor="background2" w:themeShade="1A"/>
        </w:rPr>
      </w:pPr>
      <w:r w:rsidRPr="00742E68">
        <w:rPr>
          <w:rFonts w:ascii="Garamond" w:hAnsi="Garamond"/>
          <w:color w:val="141516" w:themeColor="background2" w:themeShade="1A"/>
        </w:rPr>
        <w:t>Authorized individuals are the only ones allowed access to the site during the deep cleaning.</w:t>
      </w:r>
    </w:p>
    <w:p w14:paraId="2BF91598" w14:textId="77777777" w:rsidR="00B948EE" w:rsidRPr="00742E68" w:rsidRDefault="00B948EE" w:rsidP="007B3FE0">
      <w:pPr>
        <w:pStyle w:val="ListParagraph"/>
        <w:numPr>
          <w:ilvl w:val="2"/>
          <w:numId w:val="29"/>
        </w:numPr>
        <w:spacing w:before="120" w:after="120"/>
        <w:ind w:left="1570" w:hanging="274"/>
        <w:contextualSpacing w:val="0"/>
        <w:rPr>
          <w:rFonts w:ascii="Garamond" w:hAnsi="Garamond"/>
          <w:color w:val="141516" w:themeColor="background2" w:themeShade="1A"/>
        </w:rPr>
      </w:pPr>
      <w:r w:rsidRPr="00742E68">
        <w:rPr>
          <w:rFonts w:ascii="Garamond" w:hAnsi="Garamond"/>
          <w:color w:val="141516" w:themeColor="background2" w:themeShade="1A"/>
        </w:rPr>
        <w:t>Employees are aware of deep-cleaning practices.</w:t>
      </w:r>
    </w:p>
    <w:p w14:paraId="0DBE2058" w14:textId="77777777" w:rsidR="00B948EE" w:rsidRPr="00742E68" w:rsidRDefault="00B948EE" w:rsidP="00EB55A2">
      <w:pPr>
        <w:pStyle w:val="ListParagraph"/>
        <w:numPr>
          <w:ilvl w:val="2"/>
          <w:numId w:val="29"/>
        </w:numPr>
        <w:spacing w:before="120" w:after="120"/>
        <w:ind w:left="1570" w:right="364" w:hanging="274"/>
        <w:contextualSpacing w:val="0"/>
        <w:rPr>
          <w:rFonts w:ascii="Garamond" w:hAnsi="Garamond"/>
          <w:color w:val="141516" w:themeColor="background2" w:themeShade="1A"/>
        </w:rPr>
      </w:pPr>
      <w:r w:rsidRPr="00742E68">
        <w:rPr>
          <w:rFonts w:ascii="Garamond" w:hAnsi="Garamond"/>
          <w:color w:val="141516" w:themeColor="background2" w:themeShade="1A"/>
        </w:rPr>
        <w:t>The company contracted to perform the deep cleaning uses the appropriate PPE during the process and disposes of potentially contaminated items properly.</w:t>
      </w:r>
    </w:p>
    <w:p w14:paraId="51EB8551" w14:textId="49F1908A" w:rsidR="00B948EE" w:rsidRPr="00B948EE" w:rsidRDefault="00B948EE" w:rsidP="007B3FE0">
      <w:pPr>
        <w:pStyle w:val="USINwsltrCallout-BoxHeader"/>
        <w:spacing w:before="480"/>
      </w:pPr>
      <w:r w:rsidRPr="00B948EE">
        <w:lastRenderedPageBreak/>
        <w:t>E</w:t>
      </w:r>
      <w:r w:rsidR="004C1535">
        <w:t>xposure</w:t>
      </w:r>
      <w:r w:rsidRPr="00B948EE">
        <w:t xml:space="preserve"> S</w:t>
      </w:r>
      <w:r w:rsidR="004C1535">
        <w:t>ituations</w:t>
      </w:r>
    </w:p>
    <w:p w14:paraId="53665ADA" w14:textId="5342CCBB" w:rsidR="00B948EE" w:rsidRPr="00B948EE" w:rsidRDefault="00B948EE" w:rsidP="00B948EE">
      <w:pPr>
        <w:spacing w:before="240" w:after="200"/>
        <w:rPr>
          <w:rFonts w:ascii="Garamond" w:hAnsi="Garamond"/>
          <w:color w:val="141516" w:themeColor="background2" w:themeShade="1A"/>
        </w:rPr>
      </w:pPr>
      <w:r w:rsidRPr="00B948EE">
        <w:rPr>
          <w:rFonts w:ascii="Garamond" w:hAnsi="Garamond"/>
          <w:color w:val="141516" w:themeColor="background2" w:themeShade="1A"/>
        </w:rPr>
        <w:t xml:space="preserve">The PPT has a plan in place to identify potential areas where the virus can spread within our </w:t>
      </w:r>
      <w:r w:rsidR="00B1769D" w:rsidRPr="00B948EE">
        <w:rPr>
          <w:rFonts w:ascii="Garamond" w:hAnsi="Garamond"/>
          <w:color w:val="141516" w:themeColor="background2" w:themeShade="1A"/>
        </w:rPr>
        <w:t>workplace</w:t>
      </w:r>
      <w:r w:rsidRPr="00B948EE">
        <w:rPr>
          <w:rFonts w:ascii="Garamond" w:hAnsi="Garamond"/>
          <w:color w:val="141516" w:themeColor="background2" w:themeShade="1A"/>
        </w:rPr>
        <w:t xml:space="preserve"> building common areas and has a plan to respond to situations when employees exhibit symptoms of or test positive for COVID-19. </w:t>
      </w:r>
    </w:p>
    <w:p w14:paraId="18B842A7" w14:textId="7147E8C7" w:rsidR="00B948EE" w:rsidRPr="00B57168" w:rsidRDefault="00B948EE" w:rsidP="007B3FE0">
      <w:pPr>
        <w:spacing w:before="360" w:after="200"/>
        <w:rPr>
          <w:rFonts w:ascii="Garamond" w:hAnsi="Garamond"/>
          <w:b/>
          <w:bCs/>
          <w:color w:val="141516" w:themeColor="background2" w:themeShade="1A"/>
          <w:sz w:val="24"/>
          <w:szCs w:val="24"/>
        </w:rPr>
      </w:pPr>
      <w:r w:rsidRPr="00B57168">
        <w:rPr>
          <w:rFonts w:ascii="Garamond" w:hAnsi="Garamond"/>
          <w:b/>
          <w:bCs/>
          <w:color w:val="141516" w:themeColor="background2" w:themeShade="1A"/>
          <w:sz w:val="24"/>
          <w:szCs w:val="24"/>
        </w:rPr>
        <w:t xml:space="preserve">Identification and </w:t>
      </w:r>
      <w:r w:rsidR="004C1535" w:rsidRPr="00B57168">
        <w:rPr>
          <w:rFonts w:ascii="Garamond" w:hAnsi="Garamond"/>
          <w:b/>
          <w:bCs/>
          <w:color w:val="141516" w:themeColor="background2" w:themeShade="1A"/>
          <w:sz w:val="24"/>
          <w:szCs w:val="24"/>
        </w:rPr>
        <w:t>E</w:t>
      </w:r>
      <w:r w:rsidRPr="00B57168">
        <w:rPr>
          <w:rFonts w:ascii="Garamond" w:hAnsi="Garamond"/>
          <w:b/>
          <w:bCs/>
          <w:color w:val="141516" w:themeColor="background2" w:themeShade="1A"/>
          <w:sz w:val="24"/>
          <w:szCs w:val="24"/>
        </w:rPr>
        <w:t xml:space="preserve">valuation of COVID-19 </w:t>
      </w:r>
      <w:r w:rsidR="004C1535" w:rsidRPr="00B57168">
        <w:rPr>
          <w:rFonts w:ascii="Garamond" w:hAnsi="Garamond"/>
          <w:b/>
          <w:bCs/>
          <w:color w:val="141516" w:themeColor="background2" w:themeShade="1A"/>
          <w:sz w:val="24"/>
          <w:szCs w:val="24"/>
        </w:rPr>
        <w:t>H</w:t>
      </w:r>
      <w:r w:rsidRPr="00B57168">
        <w:rPr>
          <w:rFonts w:ascii="Garamond" w:hAnsi="Garamond"/>
          <w:b/>
          <w:bCs/>
          <w:color w:val="141516" w:themeColor="background2" w:themeShade="1A"/>
          <w:sz w:val="24"/>
          <w:szCs w:val="24"/>
        </w:rPr>
        <w:t>azards</w:t>
      </w:r>
    </w:p>
    <w:p w14:paraId="6FE1B1E5" w14:textId="473474D7" w:rsidR="00B948EE" w:rsidRPr="00B1769D" w:rsidRDefault="00B948EE" w:rsidP="001C0E65">
      <w:pPr>
        <w:pStyle w:val="ListParagraph"/>
        <w:numPr>
          <w:ilvl w:val="0"/>
          <w:numId w:val="30"/>
        </w:numPr>
        <w:spacing w:before="200" w:after="160"/>
        <w:ind w:left="303" w:hanging="274"/>
        <w:contextualSpacing w:val="0"/>
        <w:rPr>
          <w:rFonts w:ascii="Garamond" w:hAnsi="Garamond"/>
          <w:color w:val="141516" w:themeColor="background2" w:themeShade="1A"/>
        </w:rPr>
      </w:pPr>
      <w:r w:rsidRPr="00B1769D">
        <w:rPr>
          <w:rFonts w:ascii="Garamond" w:hAnsi="Garamond"/>
          <w:color w:val="141516" w:themeColor="background2" w:themeShade="1A"/>
        </w:rPr>
        <w:t xml:space="preserve">An initial workplace inspection will be completed to identify all potential interaction areas, common areas, frequently touched areas, et, to establish preventative measures and sanitizing practices to prevent the potential spread of </w:t>
      </w:r>
      <w:r w:rsidR="00936EE6">
        <w:rPr>
          <w:rFonts w:ascii="Garamond" w:hAnsi="Garamond"/>
          <w:color w:val="141516" w:themeColor="background2" w:themeShade="1A"/>
        </w:rPr>
        <w:br/>
      </w:r>
      <w:r w:rsidRPr="00B1769D">
        <w:rPr>
          <w:rFonts w:ascii="Garamond" w:hAnsi="Garamond"/>
          <w:color w:val="141516" w:themeColor="background2" w:themeShade="1A"/>
        </w:rPr>
        <w:t xml:space="preserve">COVID-19. </w:t>
      </w:r>
    </w:p>
    <w:p w14:paraId="407284FE" w14:textId="77777777" w:rsidR="00B948EE" w:rsidRPr="00B1769D" w:rsidRDefault="00B948EE" w:rsidP="001C0E65">
      <w:pPr>
        <w:pStyle w:val="ListParagraph"/>
        <w:numPr>
          <w:ilvl w:val="0"/>
          <w:numId w:val="30"/>
        </w:numPr>
        <w:spacing w:before="200" w:after="160"/>
        <w:ind w:left="303" w:hanging="274"/>
        <w:contextualSpacing w:val="0"/>
        <w:rPr>
          <w:rFonts w:ascii="Garamond" w:hAnsi="Garamond"/>
          <w:color w:val="141516" w:themeColor="background2" w:themeShade="1A"/>
        </w:rPr>
      </w:pPr>
      <w:r w:rsidRPr="00B1769D">
        <w:rPr>
          <w:rFonts w:ascii="Garamond" w:hAnsi="Garamond"/>
          <w:color w:val="141516" w:themeColor="background2" w:themeShade="1A"/>
        </w:rPr>
        <w:t xml:space="preserve">Common areas of exposure identified within the initial inspection will be turned into a “hit list” of areas to be sanitized daily by our facilities cleaning service. </w:t>
      </w:r>
    </w:p>
    <w:p w14:paraId="0464E635" w14:textId="6EB9FD0C" w:rsidR="00B948EE" w:rsidRPr="00B1769D" w:rsidRDefault="00B948EE" w:rsidP="001C0E65">
      <w:pPr>
        <w:pStyle w:val="ListParagraph"/>
        <w:numPr>
          <w:ilvl w:val="0"/>
          <w:numId w:val="30"/>
        </w:numPr>
        <w:spacing w:before="200" w:after="160"/>
        <w:ind w:left="303" w:hanging="274"/>
        <w:contextualSpacing w:val="0"/>
        <w:rPr>
          <w:rFonts w:ascii="Garamond" w:hAnsi="Garamond"/>
          <w:color w:val="141516" w:themeColor="background2" w:themeShade="1A"/>
        </w:rPr>
      </w:pPr>
      <w:r w:rsidRPr="00B1769D">
        <w:rPr>
          <w:rFonts w:ascii="Garamond" w:hAnsi="Garamond"/>
          <w:color w:val="141516" w:themeColor="background2" w:themeShade="1A"/>
        </w:rPr>
        <w:t xml:space="preserve">The PPT will require our </w:t>
      </w:r>
      <w:r w:rsidR="00B1769D" w:rsidRPr="00B1769D">
        <w:rPr>
          <w:rFonts w:ascii="Garamond" w:hAnsi="Garamond"/>
          <w:color w:val="141516" w:themeColor="background2" w:themeShade="1A"/>
        </w:rPr>
        <w:t>third-party</w:t>
      </w:r>
      <w:r w:rsidRPr="00B1769D">
        <w:rPr>
          <w:rFonts w:ascii="Garamond" w:hAnsi="Garamond"/>
          <w:color w:val="141516" w:themeColor="background2" w:themeShade="1A"/>
        </w:rPr>
        <w:t xml:space="preserve"> HVAC contractors to clean and disinfected our air filter system on a regular basis. </w:t>
      </w:r>
    </w:p>
    <w:p w14:paraId="2DE0423E" w14:textId="77777777" w:rsidR="00B948EE" w:rsidRPr="00B1769D" w:rsidRDefault="00B948EE" w:rsidP="001C0E65">
      <w:pPr>
        <w:pStyle w:val="ListParagraph"/>
        <w:numPr>
          <w:ilvl w:val="0"/>
          <w:numId w:val="30"/>
        </w:numPr>
        <w:spacing w:before="200" w:after="160"/>
        <w:ind w:left="303" w:hanging="274"/>
        <w:contextualSpacing w:val="0"/>
        <w:rPr>
          <w:rFonts w:ascii="Garamond" w:hAnsi="Garamond"/>
          <w:color w:val="141516" w:themeColor="background2" w:themeShade="1A"/>
        </w:rPr>
      </w:pPr>
      <w:r w:rsidRPr="00B1769D">
        <w:rPr>
          <w:rFonts w:ascii="Garamond" w:hAnsi="Garamond"/>
          <w:color w:val="141516" w:themeColor="background2" w:themeShade="1A"/>
        </w:rPr>
        <w:t>All indoor work environments will be evaluated to determine how to maximize the quantity of outdoor air and increase the air exchange rate.</w:t>
      </w:r>
    </w:p>
    <w:p w14:paraId="0F5A06D7" w14:textId="702D9EC8" w:rsidR="00B948EE" w:rsidRPr="00B1769D" w:rsidRDefault="00B948EE" w:rsidP="001C0E65">
      <w:pPr>
        <w:pStyle w:val="ListParagraph"/>
        <w:numPr>
          <w:ilvl w:val="0"/>
          <w:numId w:val="30"/>
        </w:numPr>
        <w:spacing w:before="200" w:after="160"/>
        <w:ind w:left="303" w:hanging="274"/>
        <w:contextualSpacing w:val="0"/>
        <w:rPr>
          <w:rFonts w:ascii="Garamond" w:hAnsi="Garamond"/>
          <w:color w:val="141516" w:themeColor="background2" w:themeShade="1A"/>
        </w:rPr>
      </w:pPr>
      <w:r w:rsidRPr="00B1769D">
        <w:rPr>
          <w:rFonts w:ascii="Garamond" w:hAnsi="Garamond"/>
          <w:color w:val="141516" w:themeColor="background2" w:themeShade="1A"/>
        </w:rPr>
        <w:t xml:space="preserve">Periodic COVID-19 </w:t>
      </w:r>
      <w:r w:rsidR="004C1535">
        <w:rPr>
          <w:rFonts w:ascii="Garamond" w:hAnsi="Garamond"/>
          <w:color w:val="141516" w:themeColor="background2" w:themeShade="1A"/>
        </w:rPr>
        <w:t>p</w:t>
      </w:r>
      <w:r w:rsidRPr="00B1769D">
        <w:rPr>
          <w:rFonts w:ascii="Garamond" w:hAnsi="Garamond"/>
          <w:color w:val="141516" w:themeColor="background2" w:themeShade="1A"/>
        </w:rPr>
        <w:t xml:space="preserve">rogram inspections will be completed to audit the program efficiency, loss prevention measures, and to ensure compliance with the applicable regulatory agencies’ guidelines.   </w:t>
      </w:r>
    </w:p>
    <w:p w14:paraId="22062B3A" w14:textId="7EF7ACBF" w:rsidR="00B948EE" w:rsidRPr="00B57168" w:rsidRDefault="001C0E65" w:rsidP="007B3FE0">
      <w:pPr>
        <w:spacing w:before="360" w:after="200"/>
        <w:rPr>
          <w:rFonts w:ascii="Garamond" w:hAnsi="Garamond"/>
          <w:b/>
          <w:bCs/>
          <w:color w:val="141516" w:themeColor="background2" w:themeShade="1A"/>
          <w:sz w:val="24"/>
          <w:szCs w:val="24"/>
        </w:rPr>
      </w:pPr>
      <w:r>
        <w:rPr>
          <w:rFonts w:ascii="Garamond" w:hAnsi="Garamond"/>
          <w:b/>
          <w:bCs/>
          <w:color w:val="141516" w:themeColor="background2" w:themeShade="1A"/>
          <w:sz w:val="24"/>
          <w:szCs w:val="24"/>
        </w:rPr>
        <w:br/>
      </w:r>
      <w:r w:rsidR="00B948EE" w:rsidRPr="00B57168">
        <w:rPr>
          <w:rFonts w:ascii="Garamond" w:hAnsi="Garamond"/>
          <w:b/>
          <w:bCs/>
          <w:color w:val="141516" w:themeColor="background2" w:themeShade="1A"/>
          <w:sz w:val="24"/>
          <w:szCs w:val="24"/>
        </w:rPr>
        <w:t xml:space="preserve">Individuals </w:t>
      </w:r>
      <w:r w:rsidR="004C1535" w:rsidRPr="00B57168">
        <w:rPr>
          <w:rFonts w:ascii="Garamond" w:hAnsi="Garamond"/>
          <w:b/>
          <w:bCs/>
          <w:color w:val="141516" w:themeColor="background2" w:themeShade="1A"/>
          <w:sz w:val="24"/>
          <w:szCs w:val="24"/>
        </w:rPr>
        <w:t>W</w:t>
      </w:r>
      <w:r w:rsidR="00B948EE" w:rsidRPr="00B57168">
        <w:rPr>
          <w:rFonts w:ascii="Garamond" w:hAnsi="Garamond"/>
          <w:b/>
          <w:bCs/>
          <w:color w:val="141516" w:themeColor="background2" w:themeShade="1A"/>
          <w:sz w:val="24"/>
          <w:szCs w:val="24"/>
        </w:rPr>
        <w:t>ho Exhibit Symptoms of COVID-19 Before Entering the Facility</w:t>
      </w:r>
    </w:p>
    <w:p w14:paraId="61B51BBF" w14:textId="5F16A10E" w:rsidR="00B948EE" w:rsidRPr="00B57168" w:rsidRDefault="00B948EE" w:rsidP="00B518FC">
      <w:pPr>
        <w:pStyle w:val="ListParagraph"/>
        <w:numPr>
          <w:ilvl w:val="0"/>
          <w:numId w:val="31"/>
        </w:numPr>
        <w:spacing w:before="240" w:after="200"/>
        <w:ind w:left="303" w:hanging="274"/>
        <w:contextualSpacing w:val="0"/>
        <w:rPr>
          <w:rFonts w:ascii="Garamond" w:hAnsi="Garamond"/>
          <w:color w:val="141516" w:themeColor="background2" w:themeShade="1A"/>
        </w:rPr>
      </w:pPr>
      <w:r w:rsidRPr="00B57168">
        <w:rPr>
          <w:rFonts w:ascii="Garamond" w:hAnsi="Garamond"/>
          <w:color w:val="141516" w:themeColor="background2" w:themeShade="1A"/>
        </w:rPr>
        <w:t>If a (</w:t>
      </w:r>
      <w:r w:rsidR="004C1535" w:rsidRPr="00B57168">
        <w:rPr>
          <w:rFonts w:ascii="Garamond" w:hAnsi="Garamond"/>
          <w:color w:val="141516" w:themeColor="background2" w:themeShade="1A"/>
          <w:highlight w:val="yellow"/>
        </w:rPr>
        <w:t xml:space="preserve">Insert </w:t>
      </w:r>
      <w:r w:rsidRPr="00B57168">
        <w:rPr>
          <w:rFonts w:ascii="Garamond" w:hAnsi="Garamond"/>
          <w:color w:val="141516" w:themeColor="background2" w:themeShade="1A"/>
          <w:highlight w:val="yellow"/>
        </w:rPr>
        <w:t>Company Name</w:t>
      </w:r>
      <w:r w:rsidRPr="00B57168">
        <w:rPr>
          <w:rFonts w:ascii="Garamond" w:hAnsi="Garamond"/>
          <w:color w:val="141516" w:themeColor="background2" w:themeShade="1A"/>
        </w:rPr>
        <w:t xml:space="preserve">) employee, visiting contractor or guest exhibits any symptoms related to COVID-19 at any of our properties, the entrance assessor will immediately ask the individual to leave our place of business. </w:t>
      </w:r>
    </w:p>
    <w:p w14:paraId="7BF659C1" w14:textId="77777777" w:rsidR="00B948EE" w:rsidRPr="00B57168" w:rsidRDefault="00B948EE" w:rsidP="00B518FC">
      <w:pPr>
        <w:pStyle w:val="ListParagraph"/>
        <w:numPr>
          <w:ilvl w:val="0"/>
          <w:numId w:val="31"/>
        </w:numPr>
        <w:spacing w:before="240" w:after="200"/>
        <w:ind w:left="303" w:hanging="274"/>
        <w:contextualSpacing w:val="0"/>
        <w:rPr>
          <w:rFonts w:ascii="Garamond" w:hAnsi="Garamond"/>
          <w:color w:val="141516" w:themeColor="background2" w:themeShade="1A"/>
        </w:rPr>
      </w:pPr>
      <w:r w:rsidRPr="00B57168">
        <w:rPr>
          <w:rFonts w:ascii="Garamond" w:hAnsi="Garamond"/>
          <w:color w:val="141516" w:themeColor="background2" w:themeShade="1A"/>
        </w:rPr>
        <w:t xml:space="preserve">If the potentially infected individual remains on-site, the PPT will provide the individual with a face mask and gloves and will ask the individual to be seated in a designated isolation room for further evaluation by the local fire department. </w:t>
      </w:r>
    </w:p>
    <w:p w14:paraId="34DE4C7B" w14:textId="7B988C1E" w:rsidR="00B948EE" w:rsidRPr="00B57168" w:rsidRDefault="00B948EE" w:rsidP="00B518FC">
      <w:pPr>
        <w:pStyle w:val="ListParagraph"/>
        <w:numPr>
          <w:ilvl w:val="0"/>
          <w:numId w:val="31"/>
        </w:numPr>
        <w:spacing w:before="240" w:after="200"/>
        <w:ind w:left="303" w:hanging="274"/>
        <w:contextualSpacing w:val="0"/>
        <w:rPr>
          <w:rFonts w:ascii="Garamond" w:hAnsi="Garamond"/>
          <w:color w:val="141516" w:themeColor="background2" w:themeShade="1A"/>
        </w:rPr>
      </w:pPr>
      <w:r w:rsidRPr="00B57168">
        <w:rPr>
          <w:rFonts w:ascii="Garamond" w:hAnsi="Garamond"/>
          <w:color w:val="141516" w:themeColor="background2" w:themeShade="1A"/>
        </w:rPr>
        <w:t xml:space="preserve">If COVID-19 symptoms are confirmed, the individual will be asked to go home, isolate, and speak with their health care provider. The PPT will ensure that the individual is able to get home safely before being dismissed. If, after an evaluation, the individual is not exhibiting COVID-19 symptoms, they may enter the </w:t>
      </w:r>
      <w:r w:rsidR="00B1769D" w:rsidRPr="00B57168">
        <w:rPr>
          <w:rFonts w:ascii="Garamond" w:hAnsi="Garamond"/>
          <w:color w:val="141516" w:themeColor="background2" w:themeShade="1A"/>
        </w:rPr>
        <w:t>workplace</w:t>
      </w:r>
      <w:r w:rsidRPr="00B57168">
        <w:rPr>
          <w:rFonts w:ascii="Garamond" w:hAnsi="Garamond"/>
          <w:color w:val="141516" w:themeColor="background2" w:themeShade="1A"/>
        </w:rPr>
        <w:t xml:space="preserve"> at the discretion of the PPT. </w:t>
      </w:r>
    </w:p>
    <w:p w14:paraId="4F28DED4" w14:textId="26445389" w:rsidR="00B948EE" w:rsidRPr="00B57168" w:rsidRDefault="00B948EE" w:rsidP="00B518FC">
      <w:pPr>
        <w:pStyle w:val="ListParagraph"/>
        <w:numPr>
          <w:ilvl w:val="0"/>
          <w:numId w:val="31"/>
        </w:numPr>
        <w:spacing w:before="240" w:after="200"/>
        <w:ind w:left="303" w:hanging="274"/>
        <w:contextualSpacing w:val="0"/>
        <w:rPr>
          <w:rFonts w:ascii="Garamond" w:hAnsi="Garamond"/>
          <w:color w:val="141516" w:themeColor="background2" w:themeShade="1A"/>
        </w:rPr>
      </w:pPr>
      <w:r w:rsidRPr="00B57168">
        <w:rPr>
          <w:rFonts w:ascii="Garamond" w:hAnsi="Garamond"/>
          <w:color w:val="141516" w:themeColor="background2" w:themeShade="1A"/>
        </w:rPr>
        <w:t xml:space="preserve">If an </w:t>
      </w:r>
      <w:r w:rsidR="00B1769D" w:rsidRPr="00B57168">
        <w:rPr>
          <w:rFonts w:ascii="Garamond" w:hAnsi="Garamond"/>
          <w:color w:val="141516" w:themeColor="background2" w:themeShade="1A"/>
        </w:rPr>
        <w:t>individual test</w:t>
      </w:r>
      <w:r w:rsidR="004C1535" w:rsidRPr="00B57168">
        <w:rPr>
          <w:rFonts w:ascii="Garamond" w:hAnsi="Garamond"/>
          <w:color w:val="141516" w:themeColor="background2" w:themeShade="1A"/>
        </w:rPr>
        <w:t>s</w:t>
      </w:r>
      <w:r w:rsidRPr="00B57168">
        <w:rPr>
          <w:rFonts w:ascii="Garamond" w:hAnsi="Garamond"/>
          <w:color w:val="141516" w:themeColor="background2" w:themeShade="1A"/>
        </w:rPr>
        <w:t xml:space="preserve"> positive for COVID-19, the PPT will notify the local Health Department of the exposure. </w:t>
      </w:r>
    </w:p>
    <w:p w14:paraId="6DF9442E" w14:textId="26457355" w:rsidR="00B948EE" w:rsidRPr="00B57168" w:rsidRDefault="00B948EE" w:rsidP="00B518FC">
      <w:pPr>
        <w:pStyle w:val="ListParagraph"/>
        <w:numPr>
          <w:ilvl w:val="0"/>
          <w:numId w:val="31"/>
        </w:numPr>
        <w:spacing w:before="240" w:after="200"/>
        <w:ind w:left="303" w:hanging="274"/>
        <w:contextualSpacing w:val="0"/>
        <w:rPr>
          <w:rFonts w:ascii="Garamond" w:hAnsi="Garamond"/>
          <w:color w:val="141516" w:themeColor="background2" w:themeShade="1A"/>
        </w:rPr>
      </w:pPr>
      <w:r w:rsidRPr="00B57168">
        <w:rPr>
          <w:rFonts w:ascii="Garamond" w:hAnsi="Garamond"/>
          <w:color w:val="141516" w:themeColor="background2" w:themeShade="1A"/>
        </w:rPr>
        <w:t xml:space="preserve">The PPT will take the following actions if a confirmed case of COVID-19 is identified within anyone of our </w:t>
      </w:r>
      <w:r w:rsidR="00B1769D" w:rsidRPr="00B57168">
        <w:rPr>
          <w:rFonts w:ascii="Garamond" w:hAnsi="Garamond"/>
          <w:color w:val="141516" w:themeColor="background2" w:themeShade="1A"/>
        </w:rPr>
        <w:t>properties</w:t>
      </w:r>
      <w:r w:rsidRPr="00B57168">
        <w:rPr>
          <w:rFonts w:ascii="Garamond" w:hAnsi="Garamond"/>
          <w:color w:val="141516" w:themeColor="background2" w:themeShade="1A"/>
        </w:rPr>
        <w:t>:</w:t>
      </w:r>
    </w:p>
    <w:p w14:paraId="7C4C92E1" w14:textId="77777777" w:rsidR="00B948EE" w:rsidRPr="00B57168" w:rsidRDefault="00B948EE" w:rsidP="00EB55A2">
      <w:pPr>
        <w:pStyle w:val="ListParagraph"/>
        <w:numPr>
          <w:ilvl w:val="1"/>
          <w:numId w:val="22"/>
        </w:numPr>
        <w:spacing w:before="160" w:after="160"/>
        <w:ind w:left="936" w:right="1264" w:hanging="274"/>
        <w:contextualSpacing w:val="0"/>
        <w:rPr>
          <w:rFonts w:ascii="Garamond" w:hAnsi="Garamond"/>
          <w:color w:val="141516" w:themeColor="background2" w:themeShade="1A"/>
        </w:rPr>
      </w:pPr>
      <w:r w:rsidRPr="00B57168">
        <w:rPr>
          <w:rFonts w:ascii="Garamond" w:hAnsi="Garamond"/>
          <w:color w:val="141516" w:themeColor="background2" w:themeShade="1A"/>
        </w:rPr>
        <w:t>Incident tracking to include the date and time the COVID-19 case was last present, and if possible, the date of the positive COVID-19 test diagnosis, and the date the COVID-19 case first had one or more COVID-19 symptoms, if any were experienced.</w:t>
      </w:r>
    </w:p>
    <w:p w14:paraId="77087A0F" w14:textId="51663F12" w:rsidR="00B948EE" w:rsidRPr="00B57168" w:rsidRDefault="00B948EE" w:rsidP="00EB55A2">
      <w:pPr>
        <w:pStyle w:val="ListParagraph"/>
        <w:numPr>
          <w:ilvl w:val="1"/>
          <w:numId w:val="22"/>
        </w:numPr>
        <w:spacing w:before="160" w:after="160"/>
        <w:ind w:left="936" w:right="1264" w:hanging="274"/>
        <w:contextualSpacing w:val="0"/>
        <w:rPr>
          <w:rFonts w:ascii="Garamond" w:hAnsi="Garamond"/>
          <w:color w:val="141516" w:themeColor="background2" w:themeShade="1A"/>
        </w:rPr>
      </w:pPr>
      <w:r w:rsidRPr="00B57168">
        <w:rPr>
          <w:rFonts w:ascii="Garamond" w:hAnsi="Garamond"/>
          <w:color w:val="141516" w:themeColor="background2" w:themeShade="1A"/>
        </w:rPr>
        <w:t xml:space="preserve">Determination on who may have been exposed to the infected individual. This will require an evaluation of the activities of the COVID-19 case and all locations at the workplace </w:t>
      </w:r>
      <w:r w:rsidR="000817AC" w:rsidRPr="00B57168">
        <w:rPr>
          <w:rFonts w:ascii="Garamond" w:hAnsi="Garamond"/>
          <w:color w:val="141516" w:themeColor="background2" w:themeShade="1A"/>
        </w:rPr>
        <w:t xml:space="preserve">that </w:t>
      </w:r>
      <w:r w:rsidRPr="00B57168">
        <w:rPr>
          <w:rFonts w:ascii="Garamond" w:hAnsi="Garamond"/>
          <w:color w:val="141516" w:themeColor="background2" w:themeShade="1A"/>
        </w:rPr>
        <w:t>may have been visited by the infected individual during the high-risk exposure period.</w:t>
      </w:r>
    </w:p>
    <w:p w14:paraId="6DC9C7C2" w14:textId="77777777" w:rsidR="00B948EE" w:rsidRPr="00B57168" w:rsidRDefault="00B948EE" w:rsidP="00EB55A2">
      <w:pPr>
        <w:pStyle w:val="ListParagraph"/>
        <w:numPr>
          <w:ilvl w:val="1"/>
          <w:numId w:val="22"/>
        </w:numPr>
        <w:spacing w:before="160" w:after="160"/>
        <w:ind w:left="936" w:right="1264" w:hanging="274"/>
        <w:contextualSpacing w:val="0"/>
        <w:rPr>
          <w:rFonts w:ascii="Garamond" w:hAnsi="Garamond"/>
          <w:color w:val="141516" w:themeColor="background2" w:themeShade="1A"/>
        </w:rPr>
      </w:pPr>
      <w:r w:rsidRPr="00B57168">
        <w:rPr>
          <w:rFonts w:ascii="Garamond" w:hAnsi="Garamond"/>
          <w:color w:val="141516" w:themeColor="background2" w:themeShade="1A"/>
        </w:rPr>
        <w:t>Provide notice of the potential COVID-19 exposure, within one business day, in a way that does not reveal any personal identifying information of the COVID-19 case, to all individuals who may have been exposed to the infected individual.</w:t>
      </w:r>
    </w:p>
    <w:p w14:paraId="5B685A0F" w14:textId="20BFA7DE" w:rsidR="00B948EE" w:rsidRPr="00B57168" w:rsidRDefault="00B948EE" w:rsidP="00EB55A2">
      <w:pPr>
        <w:pStyle w:val="ListParagraph"/>
        <w:numPr>
          <w:ilvl w:val="1"/>
          <w:numId w:val="22"/>
        </w:numPr>
        <w:spacing w:before="160" w:after="160"/>
        <w:ind w:left="936" w:right="1264" w:hanging="274"/>
        <w:contextualSpacing w:val="0"/>
        <w:rPr>
          <w:rFonts w:ascii="Garamond" w:hAnsi="Garamond"/>
          <w:color w:val="141516" w:themeColor="background2" w:themeShade="1A"/>
        </w:rPr>
      </w:pPr>
      <w:r w:rsidRPr="00B57168">
        <w:rPr>
          <w:rFonts w:ascii="Garamond" w:hAnsi="Garamond"/>
          <w:color w:val="141516" w:themeColor="background2" w:themeShade="1A"/>
        </w:rPr>
        <w:t>Management will offer COVID-19 testing at no cost to a potentially infected individual who was exposed within our building com</w:t>
      </w:r>
      <w:r w:rsidR="00B1769D" w:rsidRPr="00B57168">
        <w:rPr>
          <w:rFonts w:ascii="Garamond" w:hAnsi="Garamond"/>
          <w:color w:val="141516" w:themeColor="background2" w:themeShade="1A"/>
        </w:rPr>
        <w:t>m</w:t>
      </w:r>
      <w:r w:rsidRPr="00B57168">
        <w:rPr>
          <w:rFonts w:ascii="Garamond" w:hAnsi="Garamond"/>
          <w:color w:val="141516" w:themeColor="background2" w:themeShade="1A"/>
        </w:rPr>
        <w:t>on areas.</w:t>
      </w:r>
    </w:p>
    <w:p w14:paraId="4D53D87A" w14:textId="2BE26FA1" w:rsidR="00B948EE" w:rsidRPr="00B57168" w:rsidRDefault="00B948EE" w:rsidP="00EB55A2">
      <w:pPr>
        <w:pStyle w:val="ListParagraph"/>
        <w:numPr>
          <w:ilvl w:val="1"/>
          <w:numId w:val="22"/>
        </w:numPr>
        <w:spacing w:before="160" w:after="160"/>
        <w:ind w:left="936" w:right="1264" w:hanging="274"/>
        <w:contextualSpacing w:val="0"/>
        <w:rPr>
          <w:rFonts w:ascii="Garamond" w:hAnsi="Garamond"/>
          <w:color w:val="141516" w:themeColor="background2" w:themeShade="1A"/>
        </w:rPr>
      </w:pPr>
      <w:r w:rsidRPr="00B57168">
        <w:rPr>
          <w:rFonts w:ascii="Garamond" w:hAnsi="Garamond"/>
          <w:color w:val="141516" w:themeColor="background2" w:themeShade="1A"/>
        </w:rPr>
        <w:lastRenderedPageBreak/>
        <w:t>All employees of (</w:t>
      </w:r>
      <w:r w:rsidR="004C1535" w:rsidRPr="0044686C">
        <w:rPr>
          <w:rFonts w:ascii="Garamond" w:hAnsi="Garamond"/>
          <w:color w:val="141516" w:themeColor="background2" w:themeShade="1A"/>
        </w:rPr>
        <w:t xml:space="preserve">Insert </w:t>
      </w:r>
      <w:r w:rsidRPr="0044686C">
        <w:rPr>
          <w:rFonts w:ascii="Garamond" w:hAnsi="Garamond"/>
          <w:color w:val="141516" w:themeColor="background2" w:themeShade="1A"/>
        </w:rPr>
        <w:t>Company Name</w:t>
      </w:r>
      <w:r w:rsidRPr="00B57168">
        <w:rPr>
          <w:rFonts w:ascii="Garamond" w:hAnsi="Garamond"/>
          <w:color w:val="141516" w:themeColor="background2" w:themeShade="1A"/>
        </w:rPr>
        <w:t xml:space="preserve">) will be offered testing at no cost if an </w:t>
      </w:r>
      <w:r w:rsidR="00B1769D" w:rsidRPr="00B57168">
        <w:rPr>
          <w:rFonts w:ascii="Garamond" w:hAnsi="Garamond"/>
          <w:color w:val="141516" w:themeColor="background2" w:themeShade="1A"/>
        </w:rPr>
        <w:t>employee exhibits symptom</w:t>
      </w:r>
      <w:r w:rsidRPr="00B57168">
        <w:rPr>
          <w:rFonts w:ascii="Garamond" w:hAnsi="Garamond"/>
          <w:color w:val="141516" w:themeColor="background2" w:themeShade="1A"/>
        </w:rPr>
        <w:t xml:space="preserve"> during their working hours and to all employees who had potential COVID-19 exposure within the workplace. </w:t>
      </w:r>
    </w:p>
    <w:p w14:paraId="585398BB" w14:textId="77777777" w:rsidR="00B948EE" w:rsidRPr="00B57168" w:rsidRDefault="00B948EE" w:rsidP="00EB55A2">
      <w:pPr>
        <w:pStyle w:val="ListParagraph"/>
        <w:numPr>
          <w:ilvl w:val="1"/>
          <w:numId w:val="22"/>
        </w:numPr>
        <w:spacing w:before="160" w:after="160"/>
        <w:ind w:left="936" w:right="1264" w:hanging="274"/>
        <w:contextualSpacing w:val="0"/>
        <w:rPr>
          <w:rFonts w:ascii="Garamond" w:hAnsi="Garamond"/>
          <w:color w:val="141516" w:themeColor="background2" w:themeShade="1A"/>
        </w:rPr>
      </w:pPr>
      <w:r w:rsidRPr="00B57168">
        <w:rPr>
          <w:rFonts w:ascii="Garamond" w:hAnsi="Garamond"/>
          <w:color w:val="141516" w:themeColor="background2" w:themeShade="1A"/>
        </w:rPr>
        <w:t>Management will investigate whether any workplace conditions could have contributed to the risk of COVID-19 exposure and what additional preventative measures could be done to reduce exposure to COVID-19 hazards.</w:t>
      </w:r>
    </w:p>
    <w:p w14:paraId="7A48F351" w14:textId="2B7778F0" w:rsidR="007B3FE0" w:rsidRPr="00EB55A2" w:rsidRDefault="00B948EE" w:rsidP="00EB55A2">
      <w:pPr>
        <w:pStyle w:val="ListParagraph"/>
        <w:numPr>
          <w:ilvl w:val="1"/>
          <w:numId w:val="22"/>
        </w:numPr>
        <w:spacing w:before="160" w:after="160"/>
        <w:ind w:left="936" w:right="1264" w:hanging="274"/>
        <w:contextualSpacing w:val="0"/>
        <w:rPr>
          <w:rFonts w:ascii="Garamond" w:hAnsi="Garamond"/>
          <w:color w:val="141516" w:themeColor="background2" w:themeShade="1A"/>
        </w:rPr>
      </w:pPr>
      <w:r w:rsidRPr="00B57168">
        <w:rPr>
          <w:rFonts w:ascii="Garamond" w:hAnsi="Garamond"/>
          <w:color w:val="141516" w:themeColor="background2" w:themeShade="1A"/>
        </w:rPr>
        <w:t>Human Resources will assure that all personal information of COVID-19 cases or persons with COVID-19 symptoms will remain confidential. The PPT will be providing all positive COVID-19 cases to the Local Health Department.</w:t>
      </w:r>
    </w:p>
    <w:p w14:paraId="01E41DA9" w14:textId="76EFE472" w:rsidR="00B948EE" w:rsidRPr="00B57168" w:rsidRDefault="00B948EE" w:rsidP="007B3FE0">
      <w:pPr>
        <w:spacing w:before="360" w:after="200"/>
        <w:rPr>
          <w:rFonts w:ascii="Garamond" w:hAnsi="Garamond"/>
          <w:b/>
          <w:bCs/>
          <w:color w:val="141516" w:themeColor="background2" w:themeShade="1A"/>
          <w:sz w:val="24"/>
          <w:szCs w:val="24"/>
        </w:rPr>
      </w:pPr>
      <w:r w:rsidRPr="00B57168">
        <w:rPr>
          <w:rFonts w:ascii="Garamond" w:hAnsi="Garamond"/>
          <w:b/>
          <w:bCs/>
          <w:color w:val="141516" w:themeColor="background2" w:themeShade="1A"/>
          <w:sz w:val="24"/>
          <w:szCs w:val="24"/>
        </w:rPr>
        <w:t>(</w:t>
      </w:r>
      <w:r w:rsidR="004C1535" w:rsidRPr="00B57168">
        <w:rPr>
          <w:rFonts w:ascii="Garamond" w:hAnsi="Garamond"/>
          <w:b/>
          <w:bCs/>
          <w:color w:val="141516" w:themeColor="background2" w:themeShade="1A"/>
          <w:sz w:val="24"/>
          <w:szCs w:val="24"/>
          <w:highlight w:val="yellow"/>
        </w:rPr>
        <w:t xml:space="preserve">Insert </w:t>
      </w:r>
      <w:r w:rsidRPr="00B57168">
        <w:rPr>
          <w:rFonts w:ascii="Garamond" w:hAnsi="Garamond"/>
          <w:b/>
          <w:bCs/>
          <w:color w:val="141516" w:themeColor="background2" w:themeShade="1A"/>
          <w:sz w:val="24"/>
          <w:szCs w:val="24"/>
          <w:highlight w:val="yellow"/>
        </w:rPr>
        <w:t>Company Name</w:t>
      </w:r>
      <w:r w:rsidRPr="00B57168">
        <w:rPr>
          <w:rFonts w:ascii="Garamond" w:hAnsi="Garamond"/>
          <w:b/>
          <w:bCs/>
          <w:color w:val="141516" w:themeColor="background2" w:themeShade="1A"/>
          <w:sz w:val="24"/>
          <w:szCs w:val="24"/>
        </w:rPr>
        <w:t>) Employee Self-</w:t>
      </w:r>
      <w:r w:rsidR="004C1535" w:rsidRPr="00B57168">
        <w:rPr>
          <w:rFonts w:ascii="Garamond" w:hAnsi="Garamond"/>
          <w:b/>
          <w:bCs/>
          <w:color w:val="141516" w:themeColor="background2" w:themeShade="1A"/>
          <w:sz w:val="24"/>
          <w:szCs w:val="24"/>
        </w:rPr>
        <w:t>Q</w:t>
      </w:r>
      <w:r w:rsidRPr="00B57168">
        <w:rPr>
          <w:rFonts w:ascii="Garamond" w:hAnsi="Garamond"/>
          <w:b/>
          <w:bCs/>
          <w:color w:val="141516" w:themeColor="background2" w:themeShade="1A"/>
          <w:sz w:val="24"/>
          <w:szCs w:val="24"/>
        </w:rPr>
        <w:t>uarantining and Return to Work</w:t>
      </w:r>
    </w:p>
    <w:p w14:paraId="275292F2" w14:textId="03AEEBC4" w:rsidR="00B948EE" w:rsidRPr="00B57168" w:rsidRDefault="00B948EE" w:rsidP="00B948EE">
      <w:pPr>
        <w:spacing w:before="240" w:after="200"/>
        <w:rPr>
          <w:rFonts w:ascii="Garamond" w:hAnsi="Garamond"/>
          <w:color w:val="141516" w:themeColor="background2" w:themeShade="1A"/>
        </w:rPr>
      </w:pPr>
      <w:r w:rsidRPr="00B57168">
        <w:rPr>
          <w:rFonts w:ascii="Garamond" w:hAnsi="Garamond"/>
          <w:color w:val="141516" w:themeColor="background2" w:themeShade="1A"/>
        </w:rPr>
        <w:t>(</w:t>
      </w:r>
      <w:r w:rsidR="004C1535" w:rsidRPr="00B57168">
        <w:rPr>
          <w:rFonts w:ascii="Garamond" w:hAnsi="Garamond"/>
          <w:color w:val="141516" w:themeColor="background2" w:themeShade="1A"/>
          <w:highlight w:val="yellow"/>
        </w:rPr>
        <w:t xml:space="preserve">Insert </w:t>
      </w:r>
      <w:r w:rsidRPr="00B57168">
        <w:rPr>
          <w:rFonts w:ascii="Garamond" w:hAnsi="Garamond"/>
          <w:color w:val="141516" w:themeColor="background2" w:themeShade="1A"/>
          <w:highlight w:val="yellow"/>
        </w:rPr>
        <w:t>Company Name</w:t>
      </w:r>
      <w:r w:rsidRPr="00B57168">
        <w:rPr>
          <w:rFonts w:ascii="Garamond" w:hAnsi="Garamond"/>
          <w:color w:val="141516" w:themeColor="background2" w:themeShade="1A"/>
        </w:rPr>
        <w:t>) employees who test positive for COVID-19 or believe they have been infected will be instructed to follow the advice of a qualified medical professional and self-quarantine. When self-quarantining, employees should:</w:t>
      </w:r>
    </w:p>
    <w:p w14:paraId="25DC0A63" w14:textId="77777777" w:rsidR="00B948EE" w:rsidRPr="00B57168" w:rsidRDefault="00B948EE" w:rsidP="00EB55A2">
      <w:pPr>
        <w:pStyle w:val="ListParagraph"/>
        <w:numPr>
          <w:ilvl w:val="0"/>
          <w:numId w:val="34"/>
        </w:numPr>
        <w:spacing w:before="120" w:after="120"/>
        <w:ind w:left="303" w:hanging="274"/>
        <w:contextualSpacing w:val="0"/>
        <w:rPr>
          <w:rFonts w:ascii="Garamond" w:hAnsi="Garamond"/>
          <w:color w:val="141516" w:themeColor="background2" w:themeShade="1A"/>
        </w:rPr>
      </w:pPr>
      <w:r w:rsidRPr="00B57168">
        <w:rPr>
          <w:rFonts w:ascii="Garamond" w:hAnsi="Garamond"/>
          <w:color w:val="141516" w:themeColor="background2" w:themeShade="1A"/>
        </w:rPr>
        <w:t>Stay away from other people in their home as much as possible, staying in a separate room and using a separate restroom if available.</w:t>
      </w:r>
    </w:p>
    <w:p w14:paraId="726CD30F" w14:textId="5D37F8F0" w:rsidR="00B57168" w:rsidRPr="00936EE6" w:rsidRDefault="00B948EE" w:rsidP="00EB55A2">
      <w:pPr>
        <w:pStyle w:val="ListParagraph"/>
        <w:numPr>
          <w:ilvl w:val="0"/>
          <w:numId w:val="34"/>
        </w:numPr>
        <w:spacing w:before="120" w:after="120"/>
        <w:ind w:left="303" w:hanging="274"/>
        <w:contextualSpacing w:val="0"/>
        <w:rPr>
          <w:rFonts w:ascii="Garamond" w:hAnsi="Garamond"/>
          <w:color w:val="141516" w:themeColor="background2" w:themeShade="1A"/>
        </w:rPr>
      </w:pPr>
      <w:r w:rsidRPr="00B57168">
        <w:rPr>
          <w:rFonts w:ascii="Garamond" w:hAnsi="Garamond"/>
          <w:color w:val="141516" w:themeColor="background2" w:themeShade="1A"/>
        </w:rPr>
        <w:t>Not allow visitors.</w:t>
      </w:r>
    </w:p>
    <w:p w14:paraId="2EA89391" w14:textId="77777777" w:rsidR="00B948EE" w:rsidRPr="00B57168" w:rsidRDefault="00B948EE" w:rsidP="00EB55A2">
      <w:pPr>
        <w:pStyle w:val="ListParagraph"/>
        <w:numPr>
          <w:ilvl w:val="0"/>
          <w:numId w:val="34"/>
        </w:numPr>
        <w:spacing w:before="120" w:after="120"/>
        <w:ind w:left="303" w:hanging="274"/>
        <w:contextualSpacing w:val="0"/>
        <w:rPr>
          <w:rFonts w:ascii="Garamond" w:hAnsi="Garamond"/>
          <w:color w:val="141516" w:themeColor="background2" w:themeShade="1A"/>
        </w:rPr>
      </w:pPr>
      <w:r w:rsidRPr="00B57168">
        <w:rPr>
          <w:rFonts w:ascii="Garamond" w:hAnsi="Garamond"/>
          <w:color w:val="141516" w:themeColor="background2" w:themeShade="1A"/>
        </w:rPr>
        <w:t>Wear a face mask if they must be around people.</w:t>
      </w:r>
    </w:p>
    <w:p w14:paraId="1431F752" w14:textId="77777777" w:rsidR="00B948EE" w:rsidRPr="00B57168" w:rsidRDefault="00B948EE" w:rsidP="00EB55A2">
      <w:pPr>
        <w:pStyle w:val="ListParagraph"/>
        <w:numPr>
          <w:ilvl w:val="0"/>
          <w:numId w:val="34"/>
        </w:numPr>
        <w:spacing w:before="120" w:after="120"/>
        <w:ind w:left="303" w:hanging="274"/>
        <w:contextualSpacing w:val="0"/>
        <w:rPr>
          <w:rFonts w:ascii="Garamond" w:hAnsi="Garamond"/>
          <w:color w:val="141516" w:themeColor="background2" w:themeShade="1A"/>
        </w:rPr>
      </w:pPr>
      <w:r w:rsidRPr="00B57168">
        <w:rPr>
          <w:rFonts w:ascii="Garamond" w:hAnsi="Garamond"/>
          <w:color w:val="141516" w:themeColor="background2" w:themeShade="1A"/>
        </w:rPr>
        <w:t>Avoid sharing household items, including drinking cups, eating utensils, towels and bedding.</w:t>
      </w:r>
    </w:p>
    <w:p w14:paraId="5BE9CFDE" w14:textId="77777777" w:rsidR="00B948EE" w:rsidRPr="00B57168" w:rsidRDefault="00B948EE" w:rsidP="00EB55A2">
      <w:pPr>
        <w:pStyle w:val="ListParagraph"/>
        <w:numPr>
          <w:ilvl w:val="0"/>
          <w:numId w:val="34"/>
        </w:numPr>
        <w:spacing w:before="120" w:after="120"/>
        <w:ind w:left="303" w:hanging="274"/>
        <w:contextualSpacing w:val="0"/>
        <w:rPr>
          <w:rFonts w:ascii="Garamond" w:hAnsi="Garamond"/>
          <w:color w:val="141516" w:themeColor="background2" w:themeShade="1A"/>
        </w:rPr>
      </w:pPr>
      <w:r w:rsidRPr="00B57168">
        <w:rPr>
          <w:rFonts w:ascii="Garamond" w:hAnsi="Garamond"/>
          <w:color w:val="141516" w:themeColor="background2" w:themeShade="1A"/>
        </w:rPr>
        <w:t>Clean high touch surfaces daily.</w:t>
      </w:r>
    </w:p>
    <w:p w14:paraId="465BD510" w14:textId="10A0EC34" w:rsidR="00B1769D" w:rsidRDefault="00B948EE" w:rsidP="00EB55A2">
      <w:pPr>
        <w:pStyle w:val="ListParagraph"/>
        <w:numPr>
          <w:ilvl w:val="0"/>
          <w:numId w:val="34"/>
        </w:numPr>
        <w:spacing w:before="120" w:after="120"/>
        <w:ind w:left="303" w:hanging="274"/>
        <w:contextualSpacing w:val="0"/>
        <w:rPr>
          <w:rFonts w:ascii="Garamond" w:hAnsi="Garamond"/>
          <w:color w:val="141516" w:themeColor="background2" w:themeShade="1A"/>
        </w:rPr>
      </w:pPr>
      <w:r w:rsidRPr="00B57168">
        <w:rPr>
          <w:rFonts w:ascii="Garamond" w:hAnsi="Garamond"/>
          <w:color w:val="141516" w:themeColor="background2" w:themeShade="1A"/>
        </w:rPr>
        <w:t xml:space="preserve">Continue monitoring their symptoms, calling their health care provider if their condition worsens. </w:t>
      </w:r>
    </w:p>
    <w:p w14:paraId="73F750B3" w14:textId="05E3328E" w:rsidR="00B518FC" w:rsidRPr="00B57168" w:rsidRDefault="00B948EE" w:rsidP="00F95B50">
      <w:pPr>
        <w:spacing w:before="240"/>
        <w:rPr>
          <w:rFonts w:ascii="Garamond" w:hAnsi="Garamond"/>
          <w:color w:val="141516" w:themeColor="background2" w:themeShade="1A"/>
        </w:rPr>
      </w:pPr>
      <w:r w:rsidRPr="00B57168">
        <w:rPr>
          <w:rFonts w:ascii="Garamond" w:hAnsi="Garamond"/>
          <w:color w:val="141516" w:themeColor="background2" w:themeShade="1A"/>
        </w:rPr>
        <w:t>Notably, all (</w:t>
      </w:r>
      <w:r w:rsidR="004C1535" w:rsidRPr="00B57168">
        <w:rPr>
          <w:rFonts w:ascii="Garamond" w:hAnsi="Garamond"/>
          <w:color w:val="141516" w:themeColor="background2" w:themeShade="1A"/>
          <w:highlight w:val="yellow"/>
        </w:rPr>
        <w:t xml:space="preserve">Insert </w:t>
      </w:r>
      <w:r w:rsidRPr="00B57168">
        <w:rPr>
          <w:rFonts w:ascii="Garamond" w:hAnsi="Garamond"/>
          <w:color w:val="141516" w:themeColor="background2" w:themeShade="1A"/>
          <w:highlight w:val="yellow"/>
        </w:rPr>
        <w:t>Company Name</w:t>
      </w:r>
      <w:r w:rsidRPr="00B57168">
        <w:rPr>
          <w:rFonts w:ascii="Garamond" w:hAnsi="Garamond"/>
          <w:color w:val="141516" w:themeColor="background2" w:themeShade="1A"/>
        </w:rPr>
        <w:t>) employees who are symptomatic or who have tested positive should not return to work until the conditions outlined in the table below are met:</w:t>
      </w:r>
      <w:r w:rsidR="00EB55A2">
        <w:rPr>
          <w:rFonts w:ascii="Garamond" w:hAnsi="Garamond"/>
          <w:color w:val="141516" w:themeColor="background2" w:themeShade="1A"/>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262"/>
        <w:gridCol w:w="5263"/>
      </w:tblGrid>
      <w:tr w:rsidR="00B1769D" w:rsidRPr="00A065A5" w14:paraId="25B5F740" w14:textId="77777777" w:rsidTr="00B57168">
        <w:trPr>
          <w:trHeight w:hRule="exact" w:val="360"/>
        </w:trPr>
        <w:tc>
          <w:tcPr>
            <w:tcW w:w="10525" w:type="dxa"/>
            <w:gridSpan w:val="2"/>
            <w:shd w:val="clear" w:color="auto" w:fill="00529B"/>
            <w:vAlign w:val="center"/>
          </w:tcPr>
          <w:p w14:paraId="4C098EBE" w14:textId="77777777" w:rsidR="00B1769D" w:rsidRPr="00B1769D" w:rsidRDefault="00B1769D" w:rsidP="00B57168">
            <w:pPr>
              <w:pStyle w:val="bodyp"/>
              <w:widowControl w:val="0"/>
              <w:spacing w:after="0"/>
              <w:rPr>
                <w:rFonts w:asciiTheme="minorHAnsi" w:hAnsiTheme="minorHAnsi" w:cstheme="minorHAnsi"/>
                <w:b/>
                <w:sz w:val="22"/>
                <w:szCs w:val="22"/>
              </w:rPr>
            </w:pPr>
            <w:r w:rsidRPr="00B1769D">
              <w:rPr>
                <w:rFonts w:asciiTheme="minorHAnsi" w:hAnsiTheme="minorHAnsi" w:cstheme="minorHAnsi"/>
                <w:b/>
                <w:color w:val="FFFFFF" w:themeColor="background1"/>
                <w:sz w:val="22"/>
                <w:szCs w:val="22"/>
              </w:rPr>
              <w:t>Return to Work Considerations</w:t>
            </w:r>
          </w:p>
        </w:tc>
      </w:tr>
      <w:tr w:rsidR="00B1769D" w:rsidRPr="00A065A5" w14:paraId="740A96D8" w14:textId="77777777" w:rsidTr="00096566">
        <w:trPr>
          <w:trHeight w:val="683"/>
        </w:trPr>
        <w:tc>
          <w:tcPr>
            <w:tcW w:w="5262" w:type="dxa"/>
            <w:shd w:val="clear" w:color="auto" w:fill="auto"/>
            <w:vAlign w:val="center"/>
          </w:tcPr>
          <w:p w14:paraId="50DB1F20" w14:textId="1622716D" w:rsidR="00B1769D" w:rsidRPr="00936EE6" w:rsidRDefault="00B1769D" w:rsidP="00096566">
            <w:pPr>
              <w:pStyle w:val="bodyp"/>
              <w:widowControl w:val="0"/>
              <w:spacing w:after="0"/>
              <w:rPr>
                <w:rFonts w:ascii="Garamond" w:hAnsi="Garamond" w:cs="Times New Roman"/>
                <w:b/>
                <w:color w:val="141516" w:themeColor="background2" w:themeShade="1A"/>
                <w:sz w:val="22"/>
                <w:szCs w:val="22"/>
              </w:rPr>
            </w:pPr>
            <w:r w:rsidRPr="00936EE6">
              <w:rPr>
                <w:rFonts w:ascii="Garamond" w:hAnsi="Garamond" w:cs="Times New Roman"/>
                <w:b/>
                <w:color w:val="141516" w:themeColor="background2" w:themeShade="1A"/>
                <w:sz w:val="22"/>
                <w:szCs w:val="22"/>
              </w:rPr>
              <w:t xml:space="preserve">Employee was symptomatic but was not tested </w:t>
            </w:r>
            <w:r w:rsidR="00096566">
              <w:rPr>
                <w:rFonts w:ascii="Garamond" w:hAnsi="Garamond" w:cs="Times New Roman"/>
                <w:b/>
                <w:color w:val="141516" w:themeColor="background2" w:themeShade="1A"/>
                <w:sz w:val="22"/>
                <w:szCs w:val="22"/>
              </w:rPr>
              <w:br/>
            </w:r>
            <w:r w:rsidRPr="00936EE6">
              <w:rPr>
                <w:rFonts w:ascii="Garamond" w:hAnsi="Garamond" w:cs="Times New Roman"/>
                <w:b/>
                <w:color w:val="141516" w:themeColor="background2" w:themeShade="1A"/>
                <w:sz w:val="22"/>
                <w:szCs w:val="22"/>
              </w:rPr>
              <w:t>for COVID-19</w:t>
            </w:r>
          </w:p>
        </w:tc>
        <w:tc>
          <w:tcPr>
            <w:tcW w:w="5263" w:type="dxa"/>
            <w:tcBorders>
              <w:bottom w:val="single" w:sz="4" w:space="0" w:color="auto"/>
            </w:tcBorders>
            <w:shd w:val="clear" w:color="auto" w:fill="auto"/>
            <w:vAlign w:val="center"/>
          </w:tcPr>
          <w:p w14:paraId="0145F668" w14:textId="00A3C400" w:rsidR="00B1769D" w:rsidRPr="00936EE6" w:rsidRDefault="00B1769D" w:rsidP="00096566">
            <w:pPr>
              <w:pStyle w:val="bodyp"/>
              <w:widowControl w:val="0"/>
              <w:spacing w:after="0"/>
              <w:rPr>
                <w:rFonts w:ascii="Garamond" w:hAnsi="Garamond" w:cs="Times New Roman"/>
                <w:b/>
                <w:color w:val="141516" w:themeColor="background2" w:themeShade="1A"/>
                <w:sz w:val="22"/>
                <w:szCs w:val="22"/>
              </w:rPr>
            </w:pPr>
            <w:r w:rsidRPr="00936EE6">
              <w:rPr>
                <w:rFonts w:ascii="Garamond" w:hAnsi="Garamond" w:cs="Times New Roman"/>
                <w:b/>
                <w:color w:val="141516" w:themeColor="background2" w:themeShade="1A"/>
                <w:sz w:val="22"/>
                <w:szCs w:val="22"/>
              </w:rPr>
              <w:t>Employee was tested for COVID-19</w:t>
            </w:r>
          </w:p>
        </w:tc>
      </w:tr>
      <w:tr w:rsidR="00B1769D" w:rsidRPr="00A065A5" w14:paraId="4A059759" w14:textId="77777777" w:rsidTr="00096566">
        <w:trPr>
          <w:trHeight w:val="2420"/>
        </w:trPr>
        <w:tc>
          <w:tcPr>
            <w:tcW w:w="5262" w:type="dxa"/>
            <w:shd w:val="clear" w:color="auto" w:fill="auto"/>
          </w:tcPr>
          <w:p w14:paraId="5549DCF9" w14:textId="77777777" w:rsidR="00B1769D" w:rsidRPr="00936EE6" w:rsidRDefault="00B1769D" w:rsidP="00096566">
            <w:pPr>
              <w:pStyle w:val="bodyp"/>
              <w:widowControl w:val="0"/>
              <w:spacing w:before="120"/>
              <w:rPr>
                <w:rFonts w:ascii="Garamond" w:hAnsi="Garamond" w:cs="Times New Roman"/>
                <w:color w:val="141516" w:themeColor="background2" w:themeShade="1A"/>
                <w:sz w:val="22"/>
                <w:szCs w:val="22"/>
              </w:rPr>
            </w:pPr>
            <w:r w:rsidRPr="00936EE6">
              <w:rPr>
                <w:rFonts w:ascii="Garamond" w:hAnsi="Garamond" w:cs="Times New Roman"/>
                <w:color w:val="141516" w:themeColor="background2" w:themeShade="1A"/>
                <w:sz w:val="22"/>
                <w:szCs w:val="22"/>
              </w:rPr>
              <w:t>The employee may return to work if:</w:t>
            </w:r>
          </w:p>
          <w:p w14:paraId="0DAF0F42" w14:textId="77777777" w:rsidR="00B1769D" w:rsidRPr="00936EE6" w:rsidRDefault="00B1769D" w:rsidP="00096566">
            <w:pPr>
              <w:pStyle w:val="bodyp"/>
              <w:widowControl w:val="0"/>
              <w:numPr>
                <w:ilvl w:val="0"/>
                <w:numId w:val="37"/>
              </w:numPr>
              <w:spacing w:before="120"/>
              <w:rPr>
                <w:rFonts w:ascii="Garamond" w:hAnsi="Garamond" w:cs="Times New Roman"/>
                <w:color w:val="141516" w:themeColor="background2" w:themeShade="1A"/>
                <w:sz w:val="22"/>
                <w:szCs w:val="22"/>
              </w:rPr>
            </w:pPr>
            <w:r w:rsidRPr="00936EE6">
              <w:rPr>
                <w:rFonts w:ascii="Garamond" w:hAnsi="Garamond" w:cs="Times New Roman"/>
                <w:color w:val="141516" w:themeColor="background2" w:themeShade="1A"/>
                <w:sz w:val="22"/>
                <w:szCs w:val="22"/>
              </w:rPr>
              <w:t>They have not had a fever for at least 72 hours and have not used fever-reducing medication during that time.</w:t>
            </w:r>
          </w:p>
          <w:p w14:paraId="0FE8FF71" w14:textId="77777777" w:rsidR="00B1769D" w:rsidRPr="00936EE6" w:rsidRDefault="00B1769D" w:rsidP="00096566">
            <w:pPr>
              <w:pStyle w:val="bodyp"/>
              <w:widowControl w:val="0"/>
              <w:numPr>
                <w:ilvl w:val="0"/>
                <w:numId w:val="37"/>
              </w:numPr>
              <w:spacing w:before="120"/>
              <w:rPr>
                <w:rFonts w:ascii="Garamond" w:hAnsi="Garamond" w:cs="Times New Roman"/>
                <w:color w:val="141516" w:themeColor="background2" w:themeShade="1A"/>
                <w:sz w:val="22"/>
                <w:szCs w:val="22"/>
              </w:rPr>
            </w:pPr>
            <w:r w:rsidRPr="00936EE6">
              <w:rPr>
                <w:rFonts w:ascii="Garamond" w:hAnsi="Garamond" w:cs="Times New Roman"/>
                <w:color w:val="141516" w:themeColor="background2" w:themeShade="1A"/>
                <w:sz w:val="22"/>
                <w:szCs w:val="22"/>
              </w:rPr>
              <w:t>Coughs and other symptoms have improved.</w:t>
            </w:r>
          </w:p>
          <w:p w14:paraId="789C48D2" w14:textId="284916D7" w:rsidR="00B1769D" w:rsidRPr="00936EE6" w:rsidRDefault="00B1769D" w:rsidP="00096566">
            <w:pPr>
              <w:pStyle w:val="bodyp"/>
              <w:widowControl w:val="0"/>
              <w:numPr>
                <w:ilvl w:val="0"/>
                <w:numId w:val="37"/>
              </w:numPr>
              <w:spacing w:before="120"/>
              <w:rPr>
                <w:rFonts w:ascii="Garamond" w:hAnsi="Garamond" w:cs="Times New Roman"/>
                <w:color w:val="141516" w:themeColor="background2" w:themeShade="1A"/>
                <w:sz w:val="22"/>
                <w:szCs w:val="22"/>
              </w:rPr>
            </w:pPr>
            <w:r w:rsidRPr="00936EE6">
              <w:rPr>
                <w:rFonts w:ascii="Garamond" w:hAnsi="Garamond" w:cs="Times New Roman"/>
                <w:color w:val="141516" w:themeColor="background2" w:themeShade="1A"/>
                <w:sz w:val="22"/>
                <w:szCs w:val="22"/>
              </w:rPr>
              <w:t xml:space="preserve">Seven </w:t>
            </w:r>
            <w:r w:rsidR="00527BD8" w:rsidRPr="00936EE6">
              <w:rPr>
                <w:rFonts w:ascii="Garamond" w:hAnsi="Garamond" w:cs="Times New Roman"/>
                <w:color w:val="141516" w:themeColor="background2" w:themeShade="1A"/>
                <w:sz w:val="22"/>
                <w:szCs w:val="22"/>
              </w:rPr>
              <w:t xml:space="preserve">(7) </w:t>
            </w:r>
            <w:r w:rsidRPr="00936EE6">
              <w:rPr>
                <w:rFonts w:ascii="Garamond" w:hAnsi="Garamond" w:cs="Times New Roman"/>
                <w:color w:val="141516" w:themeColor="background2" w:themeShade="1A"/>
                <w:sz w:val="22"/>
                <w:szCs w:val="22"/>
              </w:rPr>
              <w:t>days have passed since they first experienced symptoms.</w:t>
            </w:r>
          </w:p>
        </w:tc>
        <w:tc>
          <w:tcPr>
            <w:tcW w:w="5263" w:type="dxa"/>
            <w:tcBorders>
              <w:bottom w:val="single" w:sz="4" w:space="0" w:color="auto"/>
            </w:tcBorders>
            <w:shd w:val="clear" w:color="auto" w:fill="auto"/>
          </w:tcPr>
          <w:p w14:paraId="1EA29807" w14:textId="77777777" w:rsidR="00B1769D" w:rsidRPr="00936EE6" w:rsidRDefault="00B1769D" w:rsidP="00096566">
            <w:pPr>
              <w:pStyle w:val="bodyp"/>
              <w:widowControl w:val="0"/>
              <w:spacing w:before="120"/>
              <w:rPr>
                <w:rFonts w:ascii="Garamond" w:hAnsi="Garamond" w:cs="Times New Roman"/>
                <w:color w:val="141516" w:themeColor="background2" w:themeShade="1A"/>
                <w:sz w:val="22"/>
                <w:szCs w:val="22"/>
              </w:rPr>
            </w:pPr>
            <w:r w:rsidRPr="00936EE6">
              <w:rPr>
                <w:rFonts w:ascii="Garamond" w:hAnsi="Garamond" w:cs="Times New Roman"/>
                <w:color w:val="141516" w:themeColor="background2" w:themeShade="1A"/>
                <w:sz w:val="22"/>
                <w:szCs w:val="22"/>
              </w:rPr>
              <w:t>The employee may return to work if:</w:t>
            </w:r>
          </w:p>
          <w:p w14:paraId="5EAF0235" w14:textId="77777777" w:rsidR="00B1769D" w:rsidRPr="00936EE6" w:rsidRDefault="00B1769D" w:rsidP="00096566">
            <w:pPr>
              <w:pStyle w:val="bodyp"/>
              <w:widowControl w:val="0"/>
              <w:numPr>
                <w:ilvl w:val="0"/>
                <w:numId w:val="38"/>
              </w:numPr>
              <w:spacing w:before="120"/>
              <w:rPr>
                <w:rFonts w:ascii="Garamond" w:hAnsi="Garamond" w:cs="Times New Roman"/>
                <w:color w:val="141516" w:themeColor="background2" w:themeShade="1A"/>
                <w:sz w:val="22"/>
                <w:szCs w:val="22"/>
              </w:rPr>
            </w:pPr>
            <w:r w:rsidRPr="00936EE6">
              <w:rPr>
                <w:rFonts w:ascii="Garamond" w:hAnsi="Garamond" w:cs="Times New Roman"/>
                <w:color w:val="141516" w:themeColor="background2" w:themeShade="1A"/>
                <w:sz w:val="22"/>
                <w:szCs w:val="22"/>
              </w:rPr>
              <w:t>They no longer have a fever.</w:t>
            </w:r>
          </w:p>
          <w:p w14:paraId="7AF497E6" w14:textId="77777777" w:rsidR="00B1769D" w:rsidRPr="00936EE6" w:rsidRDefault="00B1769D" w:rsidP="00096566">
            <w:pPr>
              <w:pStyle w:val="bodyp"/>
              <w:widowControl w:val="0"/>
              <w:numPr>
                <w:ilvl w:val="0"/>
                <w:numId w:val="38"/>
              </w:numPr>
              <w:spacing w:before="120"/>
              <w:rPr>
                <w:rFonts w:ascii="Garamond" w:hAnsi="Garamond" w:cs="Times New Roman"/>
                <w:color w:val="141516" w:themeColor="background2" w:themeShade="1A"/>
                <w:sz w:val="22"/>
                <w:szCs w:val="22"/>
              </w:rPr>
            </w:pPr>
            <w:r w:rsidRPr="00936EE6">
              <w:rPr>
                <w:rFonts w:ascii="Garamond" w:hAnsi="Garamond" w:cs="Times New Roman"/>
                <w:color w:val="141516" w:themeColor="background2" w:themeShade="1A"/>
                <w:sz w:val="22"/>
                <w:szCs w:val="22"/>
              </w:rPr>
              <w:t>Coughs and other symptoms have improved.</w:t>
            </w:r>
          </w:p>
          <w:p w14:paraId="14743AEF" w14:textId="2169EAA1" w:rsidR="00B1769D" w:rsidRPr="00936EE6" w:rsidRDefault="00B1769D" w:rsidP="00096566">
            <w:pPr>
              <w:pStyle w:val="bodyp"/>
              <w:widowControl w:val="0"/>
              <w:numPr>
                <w:ilvl w:val="0"/>
                <w:numId w:val="38"/>
              </w:numPr>
              <w:spacing w:before="120"/>
              <w:rPr>
                <w:rFonts w:ascii="Garamond" w:hAnsi="Garamond" w:cs="Times New Roman"/>
                <w:color w:val="141516" w:themeColor="background2" w:themeShade="1A"/>
                <w:sz w:val="22"/>
                <w:szCs w:val="22"/>
              </w:rPr>
            </w:pPr>
            <w:r w:rsidRPr="00936EE6">
              <w:rPr>
                <w:rFonts w:ascii="Garamond" w:hAnsi="Garamond" w:cs="Times New Roman"/>
                <w:color w:val="141516" w:themeColor="background2" w:themeShade="1A"/>
                <w:sz w:val="22"/>
                <w:szCs w:val="22"/>
              </w:rPr>
              <w:t xml:space="preserve">They have received two </w:t>
            </w:r>
            <w:r w:rsidR="00527BD8" w:rsidRPr="00936EE6">
              <w:rPr>
                <w:rFonts w:ascii="Garamond" w:hAnsi="Garamond" w:cs="Times New Roman"/>
                <w:color w:val="141516" w:themeColor="background2" w:themeShade="1A"/>
                <w:sz w:val="22"/>
                <w:szCs w:val="22"/>
              </w:rPr>
              <w:t xml:space="preserve">(2) </w:t>
            </w:r>
            <w:r w:rsidRPr="00936EE6">
              <w:rPr>
                <w:rFonts w:ascii="Garamond" w:hAnsi="Garamond" w:cs="Times New Roman"/>
                <w:color w:val="141516" w:themeColor="background2" w:themeShade="1A"/>
                <w:sz w:val="22"/>
                <w:szCs w:val="22"/>
              </w:rPr>
              <w:t>negative COVID-19 tests in a row. Documentation is required.</w:t>
            </w:r>
          </w:p>
        </w:tc>
      </w:tr>
    </w:tbl>
    <w:p w14:paraId="4DD1B8CE" w14:textId="5FF2E193" w:rsidR="00B948EE" w:rsidRPr="00B948EE" w:rsidRDefault="00B1769D" w:rsidP="00F95B50">
      <w:pPr>
        <w:pStyle w:val="USINwsltrCallout-BoxHeader"/>
        <w:spacing w:before="240"/>
      </w:pPr>
      <w:r w:rsidRPr="00B948EE">
        <w:t>O</w:t>
      </w:r>
      <w:r>
        <w:t>SHA</w:t>
      </w:r>
      <w:r w:rsidRPr="00B948EE">
        <w:t xml:space="preserve"> Recordkeeping </w:t>
      </w:r>
      <w:r>
        <w:t>a</w:t>
      </w:r>
      <w:r w:rsidRPr="00B948EE">
        <w:t xml:space="preserve">nd Reporting  </w:t>
      </w:r>
    </w:p>
    <w:p w14:paraId="35CF94FC" w14:textId="5D034A19" w:rsidR="00B1769D" w:rsidRDefault="00B948EE" w:rsidP="00936EE6">
      <w:pPr>
        <w:spacing w:before="240" w:after="200"/>
        <w:rPr>
          <w:rFonts w:ascii="Garamond" w:hAnsi="Garamond"/>
          <w:color w:val="141516" w:themeColor="background2" w:themeShade="1A"/>
        </w:rPr>
      </w:pPr>
      <w:r w:rsidRPr="00B948EE">
        <w:rPr>
          <w:rFonts w:ascii="Garamond" w:hAnsi="Garamond"/>
          <w:color w:val="141516" w:themeColor="background2" w:themeShade="1A"/>
        </w:rPr>
        <w:t xml:space="preserve">The PPT will adhere to OSHA-mandated requirements and the state Workers’ Compensation Laws as they relate to recording and reporting COVID-19 cases. Reference the following </w:t>
      </w:r>
      <w:r w:rsidR="00BE5888">
        <w:rPr>
          <w:rFonts w:ascii="Garamond" w:hAnsi="Garamond"/>
          <w:color w:val="141516" w:themeColor="background2" w:themeShade="1A"/>
        </w:rPr>
        <w:t xml:space="preserve">COVID-19 </w:t>
      </w:r>
      <w:r w:rsidRPr="00B948EE">
        <w:rPr>
          <w:rFonts w:ascii="Garamond" w:hAnsi="Garamond"/>
          <w:color w:val="141516" w:themeColor="background2" w:themeShade="1A"/>
        </w:rPr>
        <w:t xml:space="preserve">OSHA Reporting </w:t>
      </w:r>
      <w:r w:rsidR="00BE5888">
        <w:rPr>
          <w:rFonts w:ascii="Garamond" w:hAnsi="Garamond"/>
          <w:color w:val="141516" w:themeColor="background2" w:themeShade="1A"/>
        </w:rPr>
        <w:t>and Recordkeeping</w:t>
      </w:r>
      <w:r w:rsidRPr="00B948EE">
        <w:rPr>
          <w:rFonts w:ascii="Garamond" w:hAnsi="Garamond"/>
          <w:color w:val="141516" w:themeColor="background2" w:themeShade="1A"/>
        </w:rPr>
        <w:t xml:space="preserve"> </w:t>
      </w:r>
      <w:r w:rsidR="00936EE6">
        <w:rPr>
          <w:rFonts w:ascii="Garamond" w:hAnsi="Garamond"/>
          <w:color w:val="141516" w:themeColor="background2" w:themeShade="1A"/>
        </w:rPr>
        <w:br/>
      </w:r>
      <w:r w:rsidRPr="00B948EE">
        <w:rPr>
          <w:rFonts w:ascii="Garamond" w:hAnsi="Garamond"/>
          <w:color w:val="141516" w:themeColor="background2" w:themeShade="1A"/>
        </w:rPr>
        <w:t>Flow Chart</w:t>
      </w:r>
      <w:r w:rsidR="00BE5888">
        <w:rPr>
          <w:rFonts w:ascii="Garamond" w:hAnsi="Garamond"/>
          <w:color w:val="141516" w:themeColor="background2" w:themeShade="1A"/>
        </w:rPr>
        <w:t>s</w:t>
      </w:r>
      <w:r w:rsidRPr="00B948EE">
        <w:rPr>
          <w:rFonts w:ascii="Garamond" w:hAnsi="Garamond"/>
          <w:color w:val="141516" w:themeColor="background2" w:themeShade="1A"/>
        </w:rPr>
        <w:t>.</w:t>
      </w:r>
      <w:r w:rsidR="00936EE6">
        <w:rPr>
          <w:rFonts w:ascii="Garamond" w:hAnsi="Garamond"/>
          <w:color w:val="141516" w:themeColor="background2" w:themeShade="1A"/>
        </w:rPr>
        <w:br/>
      </w:r>
    </w:p>
    <w:p w14:paraId="24B42158" w14:textId="6007D371" w:rsidR="00A60C72" w:rsidRDefault="00A60C72" w:rsidP="00FA5929">
      <w:pPr>
        <w:spacing w:after="200"/>
        <w:rPr>
          <w:rFonts w:ascii="Garamond" w:hAnsi="Garamond"/>
          <w:color w:val="141516" w:themeColor="background2" w:themeShade="1A"/>
        </w:rPr>
      </w:pPr>
    </w:p>
    <w:p w14:paraId="34CC174A" w14:textId="57EFECAD" w:rsidR="00A60C72" w:rsidRPr="00724CC2" w:rsidRDefault="00A60C72" w:rsidP="00FA5929">
      <w:pPr>
        <w:spacing w:after="200"/>
        <w:rPr>
          <w:rFonts w:ascii="Garamond" w:hAnsi="Garamond"/>
          <w:color w:val="141516" w:themeColor="background2" w:themeShade="1A"/>
        </w:rPr>
        <w:sectPr w:rsidR="00A60C72" w:rsidRPr="00724CC2" w:rsidSect="00631E32">
          <w:type w:val="continuous"/>
          <w:pgSz w:w="12240" w:h="15840" w:code="1"/>
          <w:pgMar w:top="1440" w:right="734" w:bottom="864" w:left="792" w:header="432" w:footer="590" w:gutter="0"/>
          <w:cols w:space="576"/>
          <w:titlePg/>
          <w:docGrid w:linePitch="299"/>
        </w:sectPr>
      </w:pPr>
    </w:p>
    <w:p w14:paraId="6B5F7454" w14:textId="6E9F6EC1" w:rsidR="00B1769D" w:rsidRDefault="00B1769D">
      <w:pPr>
        <w:spacing w:after="120"/>
        <w:rPr>
          <w:rFonts w:ascii="Garamond" w:hAnsi="Garamond"/>
        </w:rPr>
      </w:pPr>
    </w:p>
    <w:p w14:paraId="4C051D5D" w14:textId="6D9D769A" w:rsidR="007B3FE0" w:rsidRDefault="007B3FE0" w:rsidP="00B1769D">
      <w:pPr>
        <w:rPr>
          <w:rFonts w:ascii="Garamond" w:hAnsi="Garamond"/>
        </w:rPr>
      </w:pPr>
      <w:r>
        <w:rPr>
          <w:rFonts w:ascii="Garamond" w:hAnsi="Garamond"/>
          <w:noProof/>
        </w:rPr>
        <w:drawing>
          <wp:anchor distT="0" distB="0" distL="114300" distR="114300" simplePos="0" relativeHeight="251662336" behindDoc="0" locked="0" layoutInCell="1" allowOverlap="1" wp14:anchorId="1497FDF9" wp14:editId="0091B385">
            <wp:simplePos x="0" y="0"/>
            <wp:positionH relativeFrom="page">
              <wp:posOffset>995680</wp:posOffset>
            </wp:positionH>
            <wp:positionV relativeFrom="paragraph">
              <wp:posOffset>97790</wp:posOffset>
            </wp:positionV>
            <wp:extent cx="5781040" cy="8114030"/>
            <wp:effectExtent l="0" t="4445" r="5715" b="571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81040" cy="8114030"/>
                    </a:xfrm>
                    <a:prstGeom prst="rect">
                      <a:avLst/>
                    </a:prstGeom>
                    <a:noFill/>
                  </pic:spPr>
                </pic:pic>
              </a:graphicData>
            </a:graphic>
            <wp14:sizeRelH relativeFrom="page">
              <wp14:pctWidth>0</wp14:pctWidth>
            </wp14:sizeRelH>
            <wp14:sizeRelV relativeFrom="page">
              <wp14:pctHeight>0</wp14:pctHeight>
            </wp14:sizeRelV>
          </wp:anchor>
        </w:drawing>
      </w:r>
    </w:p>
    <w:p w14:paraId="0581C88E" w14:textId="71CCF120" w:rsidR="007B3FE0" w:rsidRDefault="007029B0">
      <w:pPr>
        <w:spacing w:after="120"/>
        <w:rPr>
          <w:rFonts w:ascii="Garamond" w:hAnsi="Garamond"/>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6C79C863" wp14:editId="31FD1A06">
                <wp:simplePos x="0" y="0"/>
                <wp:positionH relativeFrom="column">
                  <wp:posOffset>5326754</wp:posOffset>
                </wp:positionH>
                <wp:positionV relativeFrom="page">
                  <wp:posOffset>7956235</wp:posOffset>
                </wp:positionV>
                <wp:extent cx="2964815" cy="429260"/>
                <wp:effectExtent l="0" t="8572" r="0" b="0"/>
                <wp:wrapNone/>
                <wp:docPr id="6" name="Text Box 6"/>
                <wp:cNvGraphicFramePr/>
                <a:graphic xmlns:a="http://schemas.openxmlformats.org/drawingml/2006/main">
                  <a:graphicData uri="http://schemas.microsoft.com/office/word/2010/wordprocessingShape">
                    <wps:wsp>
                      <wps:cNvSpPr txBox="1"/>
                      <wps:spPr>
                        <a:xfrm rot="16200000">
                          <a:off x="0" y="0"/>
                          <a:ext cx="2964815" cy="429260"/>
                        </a:xfrm>
                        <a:prstGeom prst="rect">
                          <a:avLst/>
                        </a:prstGeom>
                        <a:solidFill>
                          <a:schemeClr val="lt1"/>
                        </a:solidFill>
                        <a:ln w="6350">
                          <a:noFill/>
                        </a:ln>
                      </wps:spPr>
                      <wps:txbx>
                        <w:txbxContent>
                          <w:p w14:paraId="17096299" w14:textId="77777777" w:rsidR="007029B0" w:rsidRDefault="007029B0" w:rsidP="007029B0">
                            <w:pPr>
                              <w:rPr>
                                <w:i/>
                                <w:iCs/>
                                <w:sz w:val="18"/>
                                <w:szCs w:val="18"/>
                              </w:rPr>
                            </w:pPr>
                            <w:r>
                              <w:rPr>
                                <w:i/>
                                <w:iCs/>
                                <w:sz w:val="18"/>
                                <w:szCs w:val="18"/>
                              </w:rPr>
                              <w:t>Source: Conn Maciel Carey LLP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C79C863" id="Text Box 6" o:spid="_x0000_s1027" type="#_x0000_t202" style="position:absolute;margin-left:419.45pt;margin-top:626.5pt;width:233.45pt;height:33.8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" fillcolor="white [3201]" stroked="f" strokeweight=".5pt">
                <v:textbox>
                  <w:txbxContent>
                    <w:p w14:paraId="17096299" w14:textId="77777777" w:rsidR="007029B0" w:rsidRDefault="007029B0" w:rsidP="007029B0">
                      <w:pPr>
                        <w:rPr>
                          <w:i/>
                          <w:iCs/>
                          <w:sz w:val="18"/>
                          <w:szCs w:val="18"/>
                        </w:rPr>
                      </w:pPr>
                      <w:r>
                        <w:rPr>
                          <w:i/>
                          <w:iCs/>
                          <w:sz w:val="18"/>
                          <w:szCs w:val="18"/>
                        </w:rPr>
                        <w:t>Source: Conn Maciel Carey LLP</w:t>
                      </w:r>
                    </w:p>
                  </w:txbxContent>
                </v:textbox>
                <w10:wrap anchory="page"/>
              </v:shape>
            </w:pict>
          </mc:Fallback>
        </mc:AlternateContent>
      </w:r>
      <w:r w:rsidR="007B3FE0">
        <w:rPr>
          <w:rFonts w:ascii="Garamond" w:hAnsi="Garamond"/>
        </w:rPr>
        <w:br w:type="page"/>
      </w:r>
    </w:p>
    <w:p w14:paraId="38F14FD7" w14:textId="1B1EF54C" w:rsidR="00B1769D" w:rsidRPr="00B1769D" w:rsidRDefault="007029B0" w:rsidP="00B1769D">
      <w:pPr>
        <w:rPr>
          <w:rFonts w:ascii="Garamond" w:hAnsi="Garamond"/>
        </w:rPr>
      </w:pPr>
      <w:r>
        <w:rPr>
          <w:rFonts w:ascii="Times New Roman" w:hAnsi="Times New Roman" w:cs="Times New Roman"/>
          <w:noProof/>
          <w:sz w:val="24"/>
          <w:szCs w:val="24"/>
        </w:rPr>
        <w:lastRenderedPageBreak/>
        <mc:AlternateContent>
          <mc:Choice Requires="wps">
            <w:drawing>
              <wp:anchor distT="0" distB="0" distL="114300" distR="114300" simplePos="0" relativeHeight="251669504" behindDoc="0" locked="0" layoutInCell="1" allowOverlap="1" wp14:anchorId="0DB52354" wp14:editId="14EEA227">
                <wp:simplePos x="0" y="0"/>
                <wp:positionH relativeFrom="column">
                  <wp:posOffset>5361391</wp:posOffset>
                </wp:positionH>
                <wp:positionV relativeFrom="page">
                  <wp:posOffset>7847245</wp:posOffset>
                </wp:positionV>
                <wp:extent cx="2964815" cy="429260"/>
                <wp:effectExtent l="0" t="8572" r="0" b="0"/>
                <wp:wrapNone/>
                <wp:docPr id="8" name="Text Box 8"/>
                <wp:cNvGraphicFramePr/>
                <a:graphic xmlns:a="http://schemas.openxmlformats.org/drawingml/2006/main">
                  <a:graphicData uri="http://schemas.microsoft.com/office/word/2010/wordprocessingShape">
                    <wps:wsp>
                      <wps:cNvSpPr txBox="1"/>
                      <wps:spPr>
                        <a:xfrm rot="16200000">
                          <a:off x="0" y="0"/>
                          <a:ext cx="2964815" cy="429260"/>
                        </a:xfrm>
                        <a:prstGeom prst="rect">
                          <a:avLst/>
                        </a:prstGeom>
                        <a:solidFill>
                          <a:schemeClr val="lt1"/>
                        </a:solidFill>
                        <a:ln w="6350">
                          <a:noFill/>
                        </a:ln>
                      </wps:spPr>
                      <wps:txbx>
                        <w:txbxContent>
                          <w:p w14:paraId="2EE78871" w14:textId="77777777" w:rsidR="007029B0" w:rsidRDefault="007029B0" w:rsidP="007029B0">
                            <w:pPr>
                              <w:rPr>
                                <w:i/>
                                <w:iCs/>
                                <w:sz w:val="18"/>
                                <w:szCs w:val="18"/>
                              </w:rPr>
                            </w:pPr>
                            <w:r>
                              <w:rPr>
                                <w:i/>
                                <w:iCs/>
                                <w:sz w:val="18"/>
                                <w:szCs w:val="18"/>
                              </w:rPr>
                              <w:t>Source: Conn Maciel Carey LLP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DB52354" id="Text Box 8" o:spid="_x0000_s1028" type="#_x0000_t202" style="position:absolute;margin-left:422.15pt;margin-top:617.9pt;width:233.45pt;height:33.8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" fillcolor="white [3201]" stroked="f" strokeweight=".5pt">
                <v:textbox>
                  <w:txbxContent>
                    <w:p w14:paraId="2EE78871" w14:textId="77777777" w:rsidR="007029B0" w:rsidRDefault="007029B0" w:rsidP="007029B0">
                      <w:pPr>
                        <w:rPr>
                          <w:i/>
                          <w:iCs/>
                          <w:sz w:val="18"/>
                          <w:szCs w:val="18"/>
                        </w:rPr>
                      </w:pPr>
                      <w:r>
                        <w:rPr>
                          <w:i/>
                          <w:iCs/>
                          <w:sz w:val="18"/>
                          <w:szCs w:val="18"/>
                        </w:rPr>
                        <w:t>Source: Conn Maciel Carey LLP</w:t>
                      </w:r>
                    </w:p>
                  </w:txbxContent>
                </v:textbox>
                <w10:wrap anchory="page"/>
              </v:shape>
            </w:pict>
          </mc:Fallback>
        </mc:AlternateContent>
      </w:r>
      <w:r w:rsidR="005B0A38">
        <w:rPr>
          <w:rFonts w:ascii="Garamond" w:hAnsi="Garamond"/>
          <w:noProof/>
        </w:rPr>
        <w:drawing>
          <wp:anchor distT="0" distB="0" distL="114300" distR="114300" simplePos="0" relativeHeight="251663360" behindDoc="0" locked="0" layoutInCell="1" allowOverlap="1" wp14:anchorId="33CC7759" wp14:editId="5B53A662">
            <wp:simplePos x="0" y="0"/>
            <wp:positionH relativeFrom="page">
              <wp:align>center</wp:align>
            </wp:positionH>
            <wp:positionV relativeFrom="paragraph">
              <wp:posOffset>87630</wp:posOffset>
            </wp:positionV>
            <wp:extent cx="5466715" cy="8094980"/>
            <wp:effectExtent l="318" t="0" r="952" b="953"/>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66715" cy="8094980"/>
                    </a:xfrm>
                    <a:prstGeom prst="rect">
                      <a:avLst/>
                    </a:prstGeom>
                    <a:noFill/>
                  </pic:spPr>
                </pic:pic>
              </a:graphicData>
            </a:graphic>
            <wp14:sizeRelH relativeFrom="page">
              <wp14:pctWidth>0</wp14:pctWidth>
            </wp14:sizeRelH>
            <wp14:sizeRelV relativeFrom="page">
              <wp14:pctHeight>0</wp14:pctHeight>
            </wp14:sizeRelV>
          </wp:anchor>
        </w:drawing>
      </w:r>
    </w:p>
    <w:sectPr w:rsidR="00B1769D" w:rsidRPr="00B1769D" w:rsidSect="00753407">
      <w:headerReference w:type="default" r:id="rId14"/>
      <w:footerReference w:type="default" r:id="rId15"/>
      <w:headerReference w:type="first" r:id="rId16"/>
      <w:footerReference w:type="first" r:id="rId17"/>
      <w:type w:val="continuous"/>
      <w:pgSz w:w="12240" w:h="15840" w:code="1"/>
      <w:pgMar w:top="1440" w:right="648" w:bottom="1008" w:left="936" w:header="720" w:footer="720" w:gutter="0"/>
      <w:cols w:space="103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34159" w14:textId="77777777" w:rsidR="00423332" w:rsidRDefault="00423332" w:rsidP="00F86254">
      <w:r>
        <w:separator/>
      </w:r>
    </w:p>
  </w:endnote>
  <w:endnote w:type="continuationSeparator" w:id="0">
    <w:p w14:paraId="20D4E3A3" w14:textId="77777777" w:rsidR="00423332" w:rsidRDefault="00423332" w:rsidP="00F86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5F9CC" w14:textId="3A55A2D2" w:rsidR="002C047B" w:rsidRPr="003C080A" w:rsidRDefault="00D83482" w:rsidP="003C080A">
    <w:pPr>
      <w:pStyle w:val="Footer"/>
      <w:ind w:right="72"/>
      <w:jc w:val="right"/>
      <w:rPr>
        <w:color w:val="616161" w:themeColor="text2"/>
        <w:sz w:val="14"/>
        <w:szCs w:val="24"/>
      </w:rPr>
    </w:pPr>
    <w:r>
      <w:rPr>
        <w:noProof/>
      </w:rPr>
      <mc:AlternateContent>
        <mc:Choice Requires="wps">
          <w:drawing>
            <wp:anchor distT="0" distB="0" distL="114300" distR="114300" simplePos="0" relativeHeight="251665408" behindDoc="0" locked="0" layoutInCell="1" allowOverlap="1" wp14:anchorId="21D63374" wp14:editId="6826A34B">
              <wp:simplePos x="0" y="0"/>
              <wp:positionH relativeFrom="column">
                <wp:posOffset>-514350</wp:posOffset>
              </wp:positionH>
              <wp:positionV relativeFrom="paragraph">
                <wp:posOffset>234950</wp:posOffset>
              </wp:positionV>
              <wp:extent cx="7863840" cy="274320"/>
              <wp:effectExtent l="0" t="0" r="3810" b="0"/>
              <wp:wrapNone/>
              <wp:docPr id="7" name="Rectangle 7"/>
              <wp:cNvGraphicFramePr/>
              <a:graphic xmlns:a="http://schemas.openxmlformats.org/drawingml/2006/main">
                <a:graphicData uri="http://schemas.microsoft.com/office/word/2010/wordprocessingShape">
                  <wps:wsp>
                    <wps:cNvSpPr/>
                    <wps:spPr>
                      <a:xfrm>
                        <a:off x="0" y="0"/>
                        <a:ext cx="7863840" cy="27432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F9950" id="Rectangle 7" o:spid="_x0000_s1026" style="position:absolute;margin-left:-40.5pt;margin-top:18.5pt;width:619.2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" fillcolor="#d8d8d8 [2732]" stroked="f" strokeweight="1pt"/>
          </w:pict>
        </mc:Fallback>
      </mc:AlternateContent>
    </w:r>
    <w:r w:rsidR="004B5E87" w:rsidRPr="004B5E87">
      <w:t xml:space="preserve"> </w:t>
    </w:r>
    <w:r w:rsidR="004B5E87" w:rsidRPr="004B5E87">
      <w:rPr>
        <w:noProof/>
      </w:rPr>
      <w:t>Financial Services and General Office COVID-19 Reopening Guide</w:t>
    </w:r>
    <w:r w:rsidR="003C080A" w:rsidRPr="003C080A">
      <w:rPr>
        <w:color w:val="616161" w:themeColor="text2"/>
        <w:sz w:val="18"/>
        <w:szCs w:val="32"/>
      </w:rPr>
      <w:t>|</w:t>
    </w:r>
    <w:r w:rsidR="003C080A" w:rsidRPr="003C080A">
      <w:rPr>
        <w:color w:val="616161" w:themeColor="text2"/>
        <w:sz w:val="14"/>
        <w:szCs w:val="24"/>
      </w:rPr>
      <w:t xml:space="preserve"> </w:t>
    </w:r>
    <w:r w:rsidR="003C080A" w:rsidRPr="003C080A">
      <w:rPr>
        <w:color w:val="616161" w:themeColor="text2"/>
        <w:sz w:val="14"/>
        <w:szCs w:val="24"/>
      </w:rPr>
      <w:fldChar w:fldCharType="begin"/>
    </w:r>
    <w:r w:rsidR="003C080A" w:rsidRPr="003C080A">
      <w:rPr>
        <w:color w:val="616161" w:themeColor="text2"/>
        <w:sz w:val="14"/>
        <w:szCs w:val="24"/>
      </w:rPr>
      <w:instrText xml:space="preserve"> PAGE   \* MERGEFORMAT </w:instrText>
    </w:r>
    <w:r w:rsidR="003C080A" w:rsidRPr="003C080A">
      <w:rPr>
        <w:color w:val="616161" w:themeColor="text2"/>
        <w:sz w:val="14"/>
        <w:szCs w:val="24"/>
      </w:rPr>
      <w:fldChar w:fldCharType="separate"/>
    </w:r>
    <w:r w:rsidR="003C080A" w:rsidRPr="003C080A">
      <w:rPr>
        <w:noProof/>
        <w:color w:val="616161" w:themeColor="text2"/>
        <w:sz w:val="14"/>
        <w:szCs w:val="24"/>
      </w:rPr>
      <w:t>1</w:t>
    </w:r>
    <w:r w:rsidR="003C080A" w:rsidRPr="003C080A">
      <w:rPr>
        <w:noProof/>
        <w:color w:val="616161" w:themeColor="text2"/>
        <w:sz w:val="1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BB4E2" w14:textId="2318CF28" w:rsidR="00A92E90" w:rsidRDefault="00A92E90">
    <w:pPr>
      <w:pStyle w:val="Footer"/>
    </w:pPr>
    <w:r>
      <w:rPr>
        <w:noProof/>
      </w:rPr>
      <mc:AlternateContent>
        <mc:Choice Requires="wps">
          <w:drawing>
            <wp:anchor distT="0" distB="0" distL="114300" distR="114300" simplePos="0" relativeHeight="251668480" behindDoc="0" locked="0" layoutInCell="1" allowOverlap="1" wp14:anchorId="09CFEC94" wp14:editId="20F428C6">
              <wp:simplePos x="0" y="0"/>
              <wp:positionH relativeFrom="column">
                <wp:posOffset>-520212</wp:posOffset>
              </wp:positionH>
              <wp:positionV relativeFrom="paragraph">
                <wp:posOffset>186641</wp:posOffset>
              </wp:positionV>
              <wp:extent cx="7863840" cy="274320"/>
              <wp:effectExtent l="0" t="0" r="3810" b="0"/>
              <wp:wrapNone/>
              <wp:docPr id="9" name="Rectangle 9"/>
              <wp:cNvGraphicFramePr/>
              <a:graphic xmlns:a="http://schemas.openxmlformats.org/drawingml/2006/main">
                <a:graphicData uri="http://schemas.microsoft.com/office/word/2010/wordprocessingShape">
                  <wps:wsp>
                    <wps:cNvSpPr/>
                    <wps:spPr>
                      <a:xfrm>
                        <a:off x="0" y="0"/>
                        <a:ext cx="7863840" cy="27432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9876F" id="Rectangle 9" o:spid="_x0000_s1026" style="position:absolute;margin-left:-40.95pt;margin-top:14.7pt;width:619.2pt;height:2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" fillcolor="#d8d8d8 [2732]"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33420" w14:textId="7AE3C0EE" w:rsidR="00BF26BF" w:rsidRPr="00B1769D" w:rsidRDefault="00BF26BF" w:rsidP="00B176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38899" w14:textId="0DCA4E15" w:rsidR="00A92E90" w:rsidRDefault="00A92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183AC" w14:textId="77777777" w:rsidR="00423332" w:rsidRDefault="00423332" w:rsidP="00F86254">
      <w:bookmarkStart w:id="0" w:name="_Hlk531602159"/>
      <w:bookmarkEnd w:id="0"/>
      <w:r>
        <w:separator/>
      </w:r>
    </w:p>
  </w:footnote>
  <w:footnote w:type="continuationSeparator" w:id="0">
    <w:p w14:paraId="04499702" w14:textId="77777777" w:rsidR="00423332" w:rsidRDefault="00423332" w:rsidP="00F86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B4CA9" w14:textId="07A422B0" w:rsidR="004D3CE7" w:rsidRDefault="004D3CE7">
    <w:r>
      <w:rPr>
        <w:noProof/>
      </w:rPr>
      <mc:AlternateContent>
        <mc:Choice Requires="wps">
          <w:drawing>
            <wp:anchor distT="0" distB="0" distL="114300" distR="114300" simplePos="0" relativeHeight="251661312" behindDoc="0" locked="0" layoutInCell="1" allowOverlap="1" wp14:anchorId="6A3F4CCE" wp14:editId="4E08958D">
              <wp:simplePos x="0" y="0"/>
              <wp:positionH relativeFrom="column">
                <wp:posOffset>-552450</wp:posOffset>
              </wp:positionH>
              <wp:positionV relativeFrom="paragraph">
                <wp:posOffset>-270510</wp:posOffset>
              </wp:positionV>
              <wp:extent cx="7863840" cy="133350"/>
              <wp:effectExtent l="0" t="0" r="3810" b="0"/>
              <wp:wrapNone/>
              <wp:docPr id="2" name="Rectangle 2"/>
              <wp:cNvGraphicFramePr/>
              <a:graphic xmlns:a="http://schemas.openxmlformats.org/drawingml/2006/main">
                <a:graphicData uri="http://schemas.microsoft.com/office/word/2010/wordprocessingShape">
                  <wps:wsp>
                    <wps:cNvSpPr/>
                    <wps:spPr>
                      <a:xfrm>
                        <a:off x="0" y="0"/>
                        <a:ext cx="7863840" cy="13335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135BD8" id="Rectangle 2" o:spid="_x0000_s1026" style="position:absolute;margin-left:-43.5pt;margin-top:-21.3pt;width:619.2pt;height:1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" fillcolor="#d8d8d8 [2732]" stroked="f" strokeweight="1pt"/>
          </w:pict>
        </mc:Fallback>
      </mc:AlternateContent>
    </w:r>
  </w:p>
  <w:tbl>
    <w:tblPr>
      <w:tblW w:w="10999" w:type="dxa"/>
      <w:tblInd w:w="-360" w:type="dxa"/>
      <w:tblLayout w:type="fixed"/>
      <w:tblCellMar>
        <w:left w:w="0" w:type="dxa"/>
        <w:right w:w="0" w:type="dxa"/>
      </w:tblCellMar>
      <w:tblLook w:val="04A0" w:firstRow="1" w:lastRow="0" w:firstColumn="1" w:lastColumn="0" w:noHBand="0" w:noVBand="1"/>
    </w:tblPr>
    <w:tblGrid>
      <w:gridCol w:w="9286"/>
      <w:gridCol w:w="1713"/>
    </w:tblGrid>
    <w:tr w:rsidR="00C45228" w:rsidRPr="00E43C87" w14:paraId="1622405A" w14:textId="77777777" w:rsidTr="00C45228">
      <w:trPr>
        <w:cantSplit/>
        <w:trHeight w:val="720"/>
      </w:trPr>
      <w:tc>
        <w:tcPr>
          <w:tcW w:w="9286" w:type="dxa"/>
        </w:tcPr>
        <w:p w14:paraId="352EB184" w14:textId="0A5407C8" w:rsidR="00C45228" w:rsidRPr="00E43C87" w:rsidRDefault="00C45228" w:rsidP="00C45228">
          <w:pPr>
            <w:pStyle w:val="Header"/>
          </w:pPr>
        </w:p>
      </w:tc>
      <w:tc>
        <w:tcPr>
          <w:tcW w:w="1713" w:type="dxa"/>
        </w:tcPr>
        <w:p w14:paraId="5B5CE74C" w14:textId="670D19D8" w:rsidR="00C45228" w:rsidRPr="00E43C87" w:rsidRDefault="00C45228" w:rsidP="00C45228">
          <w:pPr>
            <w:pStyle w:val="USINwsltrHeadertable"/>
            <w:jc w:val="center"/>
          </w:pPr>
          <w:r>
            <w:t xml:space="preserve">         </w:t>
          </w:r>
          <w:r>
            <w:rPr>
              <w:noProof/>
            </w:rPr>
            <w:drawing>
              <wp:inline distT="0" distB="0" distL="0" distR="0" wp14:anchorId="3B0B8C32" wp14:editId="7AD880F5">
                <wp:extent cx="752355" cy="376178"/>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SI Logo_RGB_EPS.png"/>
                        <pic:cNvPicPr/>
                      </pic:nvPicPr>
                      <pic:blipFill>
                        <a:blip r:embed="rId1">
                          <a:extLst>
                            <a:ext uri="{28A0092B-C50C-407E-A947-70E740481C1C}">
                              <a14:useLocalDpi xmlns:a14="http://schemas.microsoft.com/office/drawing/2010/main" val="0"/>
                            </a:ext>
                          </a:extLst>
                        </a:blip>
                        <a:stretch>
                          <a:fillRect/>
                        </a:stretch>
                      </pic:blipFill>
                      <pic:spPr>
                        <a:xfrm>
                          <a:off x="0" y="0"/>
                          <a:ext cx="752355" cy="376178"/>
                        </a:xfrm>
                        <a:prstGeom prst="rect">
                          <a:avLst/>
                        </a:prstGeom>
                      </pic:spPr>
                    </pic:pic>
                  </a:graphicData>
                </a:graphic>
              </wp:inline>
            </w:drawing>
          </w:r>
        </w:p>
      </w:tc>
    </w:tr>
  </w:tbl>
  <w:p w14:paraId="3FB13E53" w14:textId="226E9703" w:rsidR="00E01140" w:rsidRPr="004D3CE7" w:rsidRDefault="00E01140">
    <w:pP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F28B8" w14:textId="7B7C9219" w:rsidR="00E01140" w:rsidRDefault="00D83482">
    <w:pPr>
      <w:pStyle w:val="Header"/>
    </w:pPr>
    <w:r>
      <w:rPr>
        <w:noProof/>
      </w:rPr>
      <mc:AlternateContent>
        <mc:Choice Requires="wps">
          <w:drawing>
            <wp:anchor distT="0" distB="0" distL="114300" distR="114300" simplePos="0" relativeHeight="251659264" behindDoc="0" locked="0" layoutInCell="1" allowOverlap="1" wp14:anchorId="74FDCD54" wp14:editId="15E45065">
              <wp:simplePos x="0" y="0"/>
              <wp:positionH relativeFrom="column">
                <wp:posOffset>-512445</wp:posOffset>
              </wp:positionH>
              <wp:positionV relativeFrom="paragraph">
                <wp:posOffset>-267970</wp:posOffset>
              </wp:positionV>
              <wp:extent cx="7863840" cy="133350"/>
              <wp:effectExtent l="0" t="0" r="3810" b="0"/>
              <wp:wrapNone/>
              <wp:docPr id="1" name="Rectangle 1"/>
              <wp:cNvGraphicFramePr/>
              <a:graphic xmlns:a="http://schemas.openxmlformats.org/drawingml/2006/main">
                <a:graphicData uri="http://schemas.microsoft.com/office/word/2010/wordprocessingShape">
                  <wps:wsp>
                    <wps:cNvSpPr/>
                    <wps:spPr>
                      <a:xfrm>
                        <a:off x="0" y="0"/>
                        <a:ext cx="7863840" cy="13335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F74986" id="Rectangle 1" o:spid="_x0000_s1026" style="position:absolute;margin-left:-40.35pt;margin-top:-21.1pt;width:619.2pt;height:1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" fillcolor="#d8d8d8 [2732]" stroked="f" strokeweight="1pt"/>
          </w:pict>
        </mc:Fallback>
      </mc:AlternateContent>
    </w:r>
  </w:p>
  <w:p w14:paraId="430A227F" w14:textId="2DDDAB3A" w:rsidR="00E01140" w:rsidRDefault="00AB08B9">
    <w:pPr>
      <w:pStyle w:val="Header"/>
    </w:pPr>
    <w:r>
      <w:rPr>
        <w:noProof/>
      </w:rPr>
      <w:drawing>
        <wp:inline distT="0" distB="0" distL="0" distR="0" wp14:anchorId="2BFEAE1B" wp14:editId="646A1A12">
          <wp:extent cx="990600" cy="4953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SI Logo_RGB_EPS.png"/>
                  <pic:cNvPicPr/>
                </pic:nvPicPr>
                <pic:blipFill>
                  <a:blip r:embed="rId1">
                    <a:extLst>
                      <a:ext uri="{28A0092B-C50C-407E-A947-70E740481C1C}">
                        <a14:useLocalDpi xmlns:a14="http://schemas.microsoft.com/office/drawing/2010/main" val="0"/>
                      </a:ext>
                    </a:extLst>
                  </a:blip>
                  <a:stretch>
                    <a:fillRect/>
                  </a:stretch>
                </pic:blipFill>
                <pic:spPr>
                  <a:xfrm>
                    <a:off x="0" y="0"/>
                    <a:ext cx="990890" cy="495445"/>
                  </a:xfrm>
                  <a:prstGeom prst="rect">
                    <a:avLst/>
                  </a:prstGeom>
                </pic:spPr>
              </pic:pic>
            </a:graphicData>
          </a:graphic>
        </wp:inline>
      </w:drawing>
    </w:r>
  </w:p>
  <w:p w14:paraId="7594F4B8" w14:textId="77777777" w:rsidR="00E01140" w:rsidRPr="00AB08B9" w:rsidRDefault="00E01140">
    <w:pPr>
      <w:pStyle w:val="Header"/>
      <w:rPr>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99" w:type="dxa"/>
      <w:tblInd w:w="-360" w:type="dxa"/>
      <w:tblLayout w:type="fixed"/>
      <w:tblCellMar>
        <w:left w:w="0" w:type="dxa"/>
        <w:right w:w="0" w:type="dxa"/>
      </w:tblCellMar>
      <w:tblLook w:val="04A0" w:firstRow="1" w:lastRow="0" w:firstColumn="1" w:lastColumn="0" w:noHBand="0" w:noVBand="1"/>
    </w:tblPr>
    <w:tblGrid>
      <w:gridCol w:w="9090"/>
      <w:gridCol w:w="1909"/>
    </w:tblGrid>
    <w:tr w:rsidR="00936EE6" w:rsidRPr="00E43C87" w14:paraId="176A964E" w14:textId="77777777" w:rsidTr="00936EE6">
      <w:trPr>
        <w:cantSplit/>
        <w:trHeight w:val="720"/>
      </w:trPr>
      <w:tc>
        <w:tcPr>
          <w:tcW w:w="9090" w:type="dxa"/>
        </w:tcPr>
        <w:p w14:paraId="2C656EF3" w14:textId="77777777" w:rsidR="00936EE6" w:rsidRPr="00E43C87" w:rsidRDefault="00936EE6" w:rsidP="00936EE6">
          <w:pPr>
            <w:pStyle w:val="Header"/>
          </w:pPr>
        </w:p>
      </w:tc>
      <w:tc>
        <w:tcPr>
          <w:tcW w:w="1909" w:type="dxa"/>
        </w:tcPr>
        <w:p w14:paraId="4A5E1C25" w14:textId="77777777" w:rsidR="00936EE6" w:rsidRPr="00E43C87" w:rsidRDefault="00936EE6" w:rsidP="00936EE6">
          <w:pPr>
            <w:pStyle w:val="USINwsltrHeadertable"/>
            <w:jc w:val="center"/>
          </w:pPr>
          <w:r>
            <w:t xml:space="preserve">         </w:t>
          </w:r>
          <w:r>
            <w:rPr>
              <w:noProof/>
            </w:rPr>
            <w:drawing>
              <wp:inline distT="0" distB="0" distL="0" distR="0" wp14:anchorId="6F14E029" wp14:editId="7D6F62C1">
                <wp:extent cx="752355" cy="376178"/>
                <wp:effectExtent l="0" t="0" r="0" b="5080"/>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2355" cy="376178"/>
                        </a:xfrm>
                        <a:prstGeom prst="rect">
                          <a:avLst/>
                        </a:prstGeom>
                      </pic:spPr>
                    </pic:pic>
                  </a:graphicData>
                </a:graphic>
              </wp:inline>
            </w:drawing>
          </w:r>
        </w:p>
      </w:tc>
    </w:tr>
  </w:tbl>
  <w:p w14:paraId="16EDBB48" w14:textId="56FAB360" w:rsidR="003C3190" w:rsidRPr="00C55381" w:rsidRDefault="0044686C" w:rsidP="00FE35FF">
    <w:pPr>
      <w:pStyle w:val="Header"/>
    </w:pPr>
    <w:r>
      <w:rPr>
        <w:noProof/>
      </w:rPr>
      <mc:AlternateContent>
        <mc:Choice Requires="wps">
          <w:drawing>
            <wp:anchor distT="0" distB="0" distL="114300" distR="114300" simplePos="0" relativeHeight="251666432" behindDoc="0" locked="0" layoutInCell="1" allowOverlap="1" wp14:anchorId="6AC05EFC" wp14:editId="4130A214">
              <wp:simplePos x="0" y="0"/>
              <wp:positionH relativeFrom="column">
                <wp:posOffset>5558790</wp:posOffset>
              </wp:positionH>
              <wp:positionV relativeFrom="paragraph">
                <wp:posOffset>-679450</wp:posOffset>
              </wp:positionV>
              <wp:extent cx="1295400" cy="749300"/>
              <wp:effectExtent l="0" t="0" r="0" b="0"/>
              <wp:wrapNone/>
              <wp:docPr id="5" name="Rectangle 5"/>
              <wp:cNvGraphicFramePr/>
              <a:graphic xmlns:a="http://schemas.openxmlformats.org/drawingml/2006/main">
                <a:graphicData uri="http://schemas.microsoft.com/office/word/2010/wordprocessingShape">
                  <wps:wsp>
                    <wps:cNvSpPr/>
                    <wps:spPr>
                      <a:xfrm>
                        <a:off x="0" y="0"/>
                        <a:ext cx="1295400" cy="749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56E645" id="Rectangle 5" o:spid="_x0000_s1026" style="position:absolute;margin-left:437.7pt;margin-top:-53.5pt;width:102pt;height:5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" fillcolor="white [3212]" stroked="f" strokeweight="1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E0279" w14:textId="77777777" w:rsidR="00FC4F3A" w:rsidRPr="00C45228" w:rsidRDefault="00FC4F3A" w:rsidP="00C452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5C7D"/>
    <w:multiLevelType w:val="hybridMultilevel"/>
    <w:tmpl w:val="E63AE6A4"/>
    <w:lvl w:ilvl="0" w:tplc="D6866A2A">
      <w:start w:val="1"/>
      <w:numFmt w:val="bullet"/>
      <w:lvlText w:val=""/>
      <w:lvlJc w:val="left"/>
      <w:pPr>
        <w:ind w:left="720" w:hanging="360"/>
      </w:pPr>
      <w:rPr>
        <w:rFonts w:ascii="Wingdings" w:hAnsi="Wingdings" w:hint="default"/>
        <w:color w:val="00529B" w:themeColor="accent1"/>
      </w:rPr>
    </w:lvl>
    <w:lvl w:ilvl="1" w:tplc="7330935C">
      <w:start w:val="1"/>
      <w:numFmt w:val="bullet"/>
      <w:lvlText w:val="-"/>
      <w:lvlJc w:val="left"/>
      <w:pPr>
        <w:ind w:left="1440" w:hanging="360"/>
      </w:pPr>
      <w:rPr>
        <w:rFonts w:ascii="Courier New" w:hAnsi="Courier New" w:hint="default"/>
        <w:color w:val="00529B"/>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3FA3497"/>
    <w:multiLevelType w:val="hybridMultilevel"/>
    <w:tmpl w:val="8E385F7A"/>
    <w:lvl w:ilvl="0" w:tplc="E9FCF5C0">
      <w:start w:val="1"/>
      <w:numFmt w:val="bullet"/>
      <w:lvlText w:val=""/>
      <w:lvlJc w:val="left"/>
      <w:pPr>
        <w:ind w:left="720" w:hanging="360"/>
      </w:pPr>
      <w:rPr>
        <w:rFonts w:ascii="Wingdings" w:hAnsi="Wingdings" w:cs="Wingdings" w:hint="default"/>
        <w:color w:val="00529B"/>
      </w:rPr>
    </w:lvl>
    <w:lvl w:ilvl="1" w:tplc="7330935C">
      <w:start w:val="1"/>
      <w:numFmt w:val="bullet"/>
      <w:lvlText w:val="-"/>
      <w:lvlJc w:val="left"/>
      <w:pPr>
        <w:ind w:left="1440" w:hanging="360"/>
      </w:pPr>
      <w:rPr>
        <w:rFonts w:ascii="Courier New" w:hAnsi="Courier New" w:hint="default"/>
        <w:color w:val="00529B"/>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4276E3F"/>
    <w:multiLevelType w:val="hybridMultilevel"/>
    <w:tmpl w:val="270C4294"/>
    <w:lvl w:ilvl="0" w:tplc="B1AA6560">
      <w:start w:val="1"/>
      <w:numFmt w:val="bullet"/>
      <w:lvlText w:val=""/>
      <w:lvlJc w:val="left"/>
      <w:pPr>
        <w:ind w:left="720" w:hanging="360"/>
      </w:pPr>
      <w:rPr>
        <w:rFonts w:ascii="Wingdings" w:hAnsi="Wingdings" w:hint="default"/>
        <w:color w:val="00529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D7747"/>
    <w:multiLevelType w:val="hybridMultilevel"/>
    <w:tmpl w:val="DD58F6C8"/>
    <w:lvl w:ilvl="0" w:tplc="DCD465C2">
      <w:start w:val="1"/>
      <w:numFmt w:val="bullet"/>
      <w:lvlText w:val=""/>
      <w:lvlJc w:val="left"/>
      <w:pPr>
        <w:ind w:left="720" w:hanging="360"/>
      </w:pPr>
      <w:rPr>
        <w:rFonts w:ascii="Wingdings" w:hAnsi="Wingdings" w:cs="Wingdings" w:hint="default"/>
        <w:color w:val="00529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2BC59A1"/>
    <w:multiLevelType w:val="hybridMultilevel"/>
    <w:tmpl w:val="3F98061E"/>
    <w:lvl w:ilvl="0" w:tplc="9A8ED64A">
      <w:start w:val="1"/>
      <w:numFmt w:val="bullet"/>
      <w:lvlText w:val=""/>
      <w:lvlJc w:val="left"/>
      <w:pPr>
        <w:ind w:left="720" w:hanging="360"/>
      </w:pPr>
      <w:rPr>
        <w:rFonts w:ascii="Wingdings" w:hAnsi="Wingdings" w:hint="default"/>
        <w:color w:val="00529B" w:themeColor="accent1"/>
      </w:rPr>
    </w:lvl>
    <w:lvl w:ilvl="1" w:tplc="041ABD04">
      <w:start w:val="1"/>
      <w:numFmt w:val="bullet"/>
      <w:lvlText w:val=""/>
      <w:lvlJc w:val="left"/>
      <w:pPr>
        <w:ind w:left="1440" w:hanging="360"/>
      </w:pPr>
      <w:rPr>
        <w:rFonts w:ascii="Symbol" w:hAnsi="Symbol" w:hint="default"/>
        <w:color w:val="00529B" w:themeColor="accen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085369"/>
    <w:multiLevelType w:val="hybridMultilevel"/>
    <w:tmpl w:val="487C41EC"/>
    <w:lvl w:ilvl="0" w:tplc="D6866A2A">
      <w:start w:val="1"/>
      <w:numFmt w:val="bullet"/>
      <w:lvlText w:val=""/>
      <w:lvlJc w:val="left"/>
      <w:pPr>
        <w:ind w:left="720" w:hanging="360"/>
      </w:pPr>
      <w:rPr>
        <w:rFonts w:ascii="Wingdings" w:hAnsi="Wingdings" w:hint="default"/>
        <w:color w:val="00529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F9548F0"/>
    <w:multiLevelType w:val="hybridMultilevel"/>
    <w:tmpl w:val="A3CAEB38"/>
    <w:lvl w:ilvl="0" w:tplc="D6866A2A">
      <w:start w:val="1"/>
      <w:numFmt w:val="bullet"/>
      <w:lvlText w:val=""/>
      <w:lvlJc w:val="left"/>
      <w:pPr>
        <w:ind w:left="720" w:hanging="360"/>
      </w:pPr>
      <w:rPr>
        <w:rFonts w:ascii="Wingdings" w:hAnsi="Wingdings" w:hint="default"/>
        <w:color w:val="00529B"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28E551C"/>
    <w:multiLevelType w:val="hybridMultilevel"/>
    <w:tmpl w:val="B38441EC"/>
    <w:lvl w:ilvl="0" w:tplc="D6866A2A">
      <w:start w:val="1"/>
      <w:numFmt w:val="bullet"/>
      <w:lvlText w:val=""/>
      <w:lvlJc w:val="left"/>
      <w:pPr>
        <w:ind w:left="720" w:hanging="360"/>
      </w:pPr>
      <w:rPr>
        <w:rFonts w:ascii="Wingdings" w:hAnsi="Wingdings" w:hint="default"/>
        <w:color w:val="00529B"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35A6486"/>
    <w:multiLevelType w:val="hybridMultilevel"/>
    <w:tmpl w:val="624A0EEE"/>
    <w:lvl w:ilvl="0" w:tplc="7330935C">
      <w:start w:val="1"/>
      <w:numFmt w:val="bullet"/>
      <w:lvlText w:val="-"/>
      <w:lvlJc w:val="left"/>
      <w:pPr>
        <w:ind w:left="720" w:hanging="360"/>
      </w:pPr>
      <w:rPr>
        <w:rFonts w:ascii="Courier New" w:hAnsi="Courier New" w:hint="default"/>
        <w:color w:val="00529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4714D29"/>
    <w:multiLevelType w:val="hybridMultilevel"/>
    <w:tmpl w:val="E706607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A763DD"/>
    <w:multiLevelType w:val="hybridMultilevel"/>
    <w:tmpl w:val="D85A6FB6"/>
    <w:lvl w:ilvl="0" w:tplc="D6866A2A">
      <w:start w:val="1"/>
      <w:numFmt w:val="bullet"/>
      <w:lvlText w:val=""/>
      <w:lvlJc w:val="left"/>
      <w:pPr>
        <w:ind w:left="720" w:hanging="360"/>
      </w:pPr>
      <w:rPr>
        <w:rFonts w:ascii="Wingdings" w:hAnsi="Wingdings" w:hint="default"/>
        <w:color w:val="00529B" w:themeColor="accent1"/>
      </w:rPr>
    </w:lvl>
    <w:lvl w:ilvl="1" w:tplc="04090003">
      <w:start w:val="1"/>
      <w:numFmt w:val="bullet"/>
      <w:lvlText w:val="o"/>
      <w:lvlJc w:val="left"/>
      <w:pPr>
        <w:ind w:left="1440" w:hanging="360"/>
      </w:pPr>
      <w:rPr>
        <w:rFonts w:ascii="Courier New" w:hAnsi="Courier New" w:cs="Courier New" w:hint="default"/>
      </w:rPr>
    </w:lvl>
    <w:lvl w:ilvl="2" w:tplc="E9FCF5C0">
      <w:start w:val="1"/>
      <w:numFmt w:val="bullet"/>
      <w:lvlText w:val=""/>
      <w:lvlJc w:val="left"/>
      <w:pPr>
        <w:ind w:left="2160" w:hanging="360"/>
      </w:pPr>
      <w:rPr>
        <w:rFonts w:ascii="Wingdings" w:hAnsi="Wingdings" w:cs="Wingdings" w:hint="default"/>
        <w:color w:val="00529B"/>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E0535DA"/>
    <w:multiLevelType w:val="hybridMultilevel"/>
    <w:tmpl w:val="84C0367C"/>
    <w:lvl w:ilvl="0" w:tplc="D6866A2A">
      <w:start w:val="1"/>
      <w:numFmt w:val="bullet"/>
      <w:lvlText w:val=""/>
      <w:lvlJc w:val="left"/>
      <w:pPr>
        <w:ind w:left="720" w:hanging="360"/>
      </w:pPr>
      <w:rPr>
        <w:rFonts w:ascii="Wingdings" w:hAnsi="Wingdings" w:hint="default"/>
        <w:color w:val="00529B"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13A40A2"/>
    <w:multiLevelType w:val="hybridMultilevel"/>
    <w:tmpl w:val="8612E788"/>
    <w:lvl w:ilvl="0" w:tplc="D6866A2A">
      <w:start w:val="1"/>
      <w:numFmt w:val="bullet"/>
      <w:lvlText w:val=""/>
      <w:lvlJc w:val="left"/>
      <w:pPr>
        <w:ind w:left="720" w:hanging="360"/>
      </w:pPr>
      <w:rPr>
        <w:rFonts w:ascii="Wingdings" w:hAnsi="Wingdings" w:hint="default"/>
        <w:color w:val="00529B" w:themeColor="accent1"/>
      </w:rPr>
    </w:lvl>
    <w:lvl w:ilvl="1" w:tplc="20E0B730">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17220B2"/>
    <w:multiLevelType w:val="hybridMultilevel"/>
    <w:tmpl w:val="195C23B6"/>
    <w:lvl w:ilvl="0" w:tplc="E9FCF5C0">
      <w:start w:val="1"/>
      <w:numFmt w:val="bullet"/>
      <w:lvlText w:val=""/>
      <w:lvlJc w:val="left"/>
      <w:pPr>
        <w:ind w:left="720" w:hanging="360"/>
      </w:pPr>
      <w:rPr>
        <w:rFonts w:ascii="Wingdings" w:hAnsi="Wingdings" w:cs="Wingdings" w:hint="default"/>
        <w:color w:val="00529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1B07826"/>
    <w:multiLevelType w:val="hybridMultilevel"/>
    <w:tmpl w:val="50AEAA2A"/>
    <w:lvl w:ilvl="0" w:tplc="B77ED9D2">
      <w:start w:val="1"/>
      <w:numFmt w:val="decimal"/>
      <w:lvlText w:val="%1."/>
      <w:lvlJc w:val="left"/>
      <w:pPr>
        <w:ind w:left="720" w:hanging="360"/>
      </w:pPr>
      <w:rPr>
        <w:rFonts w:hint="default"/>
        <w:b/>
        <w:bCs/>
        <w:color w:val="00529B" w:themeColor="accen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ED4AB4"/>
    <w:multiLevelType w:val="hybridMultilevel"/>
    <w:tmpl w:val="3C96D830"/>
    <w:lvl w:ilvl="0" w:tplc="390E19AC">
      <w:start w:val="1"/>
      <w:numFmt w:val="decimal"/>
      <w:lvlText w:val="%1."/>
      <w:lvlJc w:val="left"/>
      <w:pPr>
        <w:ind w:left="720" w:hanging="360"/>
      </w:pPr>
      <w:rPr>
        <w:rFonts w:hint="default"/>
        <w:b/>
        <w:bCs/>
        <w:color w:val="00529B" w:themeColor="accen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356B26"/>
    <w:multiLevelType w:val="hybridMultilevel"/>
    <w:tmpl w:val="5AE203E8"/>
    <w:lvl w:ilvl="0" w:tplc="55BCA64C">
      <w:start w:val="1"/>
      <w:numFmt w:val="decimal"/>
      <w:lvlText w:val="(%1)"/>
      <w:lvlJc w:val="left"/>
      <w:pPr>
        <w:ind w:left="720" w:hanging="360"/>
      </w:pPr>
      <w:rPr>
        <w:rFonts w:hint="default"/>
        <w:color w:val="00529B"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9837B6"/>
    <w:multiLevelType w:val="hybridMultilevel"/>
    <w:tmpl w:val="DAF2377E"/>
    <w:lvl w:ilvl="0" w:tplc="D6866A2A">
      <w:start w:val="1"/>
      <w:numFmt w:val="bullet"/>
      <w:lvlText w:val=""/>
      <w:lvlJc w:val="left"/>
      <w:pPr>
        <w:ind w:left="720" w:hanging="360"/>
      </w:pPr>
      <w:rPr>
        <w:rFonts w:ascii="Wingdings" w:hAnsi="Wingdings" w:hint="default"/>
        <w:color w:val="00529B" w:themeColor="accent1"/>
      </w:rPr>
    </w:lvl>
    <w:lvl w:ilvl="1" w:tplc="7330935C">
      <w:start w:val="1"/>
      <w:numFmt w:val="bullet"/>
      <w:lvlText w:val="-"/>
      <w:lvlJc w:val="left"/>
      <w:pPr>
        <w:ind w:left="1440" w:hanging="360"/>
      </w:pPr>
      <w:rPr>
        <w:rFonts w:ascii="Courier New" w:hAnsi="Courier New" w:hint="default"/>
        <w:color w:val="00529B"/>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AF7622E"/>
    <w:multiLevelType w:val="hybridMultilevel"/>
    <w:tmpl w:val="743695D6"/>
    <w:lvl w:ilvl="0" w:tplc="D6866A2A">
      <w:start w:val="1"/>
      <w:numFmt w:val="bullet"/>
      <w:lvlText w:val=""/>
      <w:lvlJc w:val="left"/>
      <w:pPr>
        <w:ind w:left="720" w:hanging="360"/>
      </w:pPr>
      <w:rPr>
        <w:rFonts w:ascii="Wingdings" w:hAnsi="Wingdings" w:hint="default"/>
        <w:color w:val="00529B" w:themeColor="accent1"/>
      </w:rPr>
    </w:lvl>
    <w:lvl w:ilvl="1" w:tplc="7330935C">
      <w:start w:val="1"/>
      <w:numFmt w:val="bullet"/>
      <w:lvlText w:val="-"/>
      <w:lvlJc w:val="left"/>
      <w:pPr>
        <w:ind w:left="1440" w:hanging="360"/>
      </w:pPr>
      <w:rPr>
        <w:rFonts w:ascii="Courier New" w:hAnsi="Courier New" w:hint="default"/>
        <w:color w:val="00529B"/>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BE3365F"/>
    <w:multiLevelType w:val="hybridMultilevel"/>
    <w:tmpl w:val="C7B87796"/>
    <w:lvl w:ilvl="0" w:tplc="27FEB72C">
      <w:start w:val="1"/>
      <w:numFmt w:val="bullet"/>
      <w:lvlText w:val=""/>
      <w:lvlJc w:val="left"/>
      <w:pPr>
        <w:ind w:left="720" w:hanging="360"/>
      </w:pPr>
      <w:rPr>
        <w:rFonts w:ascii="Wingdings" w:hAnsi="Wingdings" w:hint="default"/>
        <w:color w:val="00529B"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023CBB"/>
    <w:multiLevelType w:val="hybridMultilevel"/>
    <w:tmpl w:val="86F2592C"/>
    <w:lvl w:ilvl="0" w:tplc="7D56EB72">
      <w:start w:val="1"/>
      <w:numFmt w:val="decimal"/>
      <w:lvlText w:val="%1."/>
      <w:lvlJc w:val="left"/>
      <w:pPr>
        <w:ind w:left="720" w:hanging="360"/>
      </w:pPr>
      <w:rPr>
        <w:rFonts w:hint="default"/>
        <w:b/>
        <w:bCs/>
        <w:color w:val="00529B" w:themeColor="accen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85233E"/>
    <w:multiLevelType w:val="hybridMultilevel"/>
    <w:tmpl w:val="95207D38"/>
    <w:lvl w:ilvl="0" w:tplc="D6866A2A">
      <w:start w:val="1"/>
      <w:numFmt w:val="bullet"/>
      <w:lvlText w:val=""/>
      <w:lvlJc w:val="left"/>
      <w:pPr>
        <w:ind w:left="720" w:hanging="360"/>
      </w:pPr>
      <w:rPr>
        <w:rFonts w:ascii="Wingdings" w:hAnsi="Wingdings" w:hint="default"/>
        <w:color w:val="00529B" w:themeColor="accent1"/>
      </w:rPr>
    </w:lvl>
    <w:lvl w:ilvl="1" w:tplc="7330935C">
      <w:start w:val="1"/>
      <w:numFmt w:val="bullet"/>
      <w:lvlText w:val="-"/>
      <w:lvlJc w:val="left"/>
      <w:pPr>
        <w:ind w:left="1440" w:hanging="360"/>
      </w:pPr>
      <w:rPr>
        <w:rFonts w:ascii="Courier New" w:hAnsi="Courier New" w:hint="default"/>
        <w:color w:val="00529B"/>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E8F373E"/>
    <w:multiLevelType w:val="hybridMultilevel"/>
    <w:tmpl w:val="145EB972"/>
    <w:lvl w:ilvl="0" w:tplc="E9FCF5C0">
      <w:start w:val="1"/>
      <w:numFmt w:val="bullet"/>
      <w:lvlText w:val=""/>
      <w:lvlJc w:val="left"/>
      <w:pPr>
        <w:ind w:left="720" w:hanging="360"/>
      </w:pPr>
      <w:rPr>
        <w:rFonts w:ascii="Wingdings" w:hAnsi="Wingdings" w:cs="Wingdings" w:hint="default"/>
        <w:color w:val="00529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22255B7"/>
    <w:multiLevelType w:val="hybridMultilevel"/>
    <w:tmpl w:val="738C4888"/>
    <w:lvl w:ilvl="0" w:tplc="EF1CBFC6">
      <w:start w:val="1"/>
      <w:numFmt w:val="decimal"/>
      <w:lvlText w:val="(%1)"/>
      <w:lvlJc w:val="left"/>
      <w:pPr>
        <w:ind w:left="720" w:hanging="360"/>
      </w:pPr>
      <w:rPr>
        <w:rFonts w:hint="default"/>
        <w:color w:val="00529B"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B4763D"/>
    <w:multiLevelType w:val="hybridMultilevel"/>
    <w:tmpl w:val="9D345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786566"/>
    <w:multiLevelType w:val="hybridMultilevel"/>
    <w:tmpl w:val="E9C60F52"/>
    <w:lvl w:ilvl="0" w:tplc="3E7EB842">
      <w:start w:val="1"/>
      <w:numFmt w:val="bullet"/>
      <w:lvlText w:val=""/>
      <w:lvlJc w:val="left"/>
      <w:pPr>
        <w:ind w:left="720" w:hanging="360"/>
      </w:pPr>
      <w:rPr>
        <w:rFonts w:ascii="Wingdings" w:hAnsi="Wingdings" w:cs="Wingdings" w:hint="default"/>
        <w:color w:val="00529B"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9A3245D"/>
    <w:multiLevelType w:val="hybridMultilevel"/>
    <w:tmpl w:val="708C303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BFF2C8A"/>
    <w:multiLevelType w:val="hybridMultilevel"/>
    <w:tmpl w:val="E5569E54"/>
    <w:lvl w:ilvl="0" w:tplc="D6866A2A">
      <w:start w:val="1"/>
      <w:numFmt w:val="bullet"/>
      <w:lvlText w:val=""/>
      <w:lvlJc w:val="left"/>
      <w:pPr>
        <w:ind w:left="720" w:hanging="360"/>
      </w:pPr>
      <w:rPr>
        <w:rFonts w:ascii="Wingdings" w:hAnsi="Wingdings" w:hint="default"/>
        <w:color w:val="00529B" w:themeColor="accent1"/>
      </w:rPr>
    </w:lvl>
    <w:lvl w:ilvl="1" w:tplc="7330935C">
      <w:start w:val="1"/>
      <w:numFmt w:val="bullet"/>
      <w:lvlText w:val="-"/>
      <w:lvlJc w:val="left"/>
      <w:pPr>
        <w:ind w:left="1440" w:hanging="360"/>
      </w:pPr>
      <w:rPr>
        <w:rFonts w:ascii="Courier New" w:hAnsi="Courier New" w:hint="default"/>
        <w:color w:val="00529B"/>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0574FB8"/>
    <w:multiLevelType w:val="hybridMultilevel"/>
    <w:tmpl w:val="D534A754"/>
    <w:lvl w:ilvl="0" w:tplc="D6866A2A">
      <w:start w:val="1"/>
      <w:numFmt w:val="bullet"/>
      <w:lvlText w:val=""/>
      <w:lvlJc w:val="left"/>
      <w:pPr>
        <w:ind w:left="360" w:hanging="360"/>
      </w:pPr>
      <w:rPr>
        <w:rFonts w:ascii="Wingdings" w:hAnsi="Wingdings" w:hint="default"/>
        <w:color w:val="00529B"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0673DB9"/>
    <w:multiLevelType w:val="hybridMultilevel"/>
    <w:tmpl w:val="705634EC"/>
    <w:lvl w:ilvl="0" w:tplc="D6866A2A">
      <w:start w:val="1"/>
      <w:numFmt w:val="bullet"/>
      <w:lvlText w:val=""/>
      <w:lvlJc w:val="left"/>
      <w:pPr>
        <w:ind w:left="720" w:hanging="360"/>
      </w:pPr>
      <w:rPr>
        <w:rFonts w:ascii="Wingdings" w:hAnsi="Wingdings" w:hint="default"/>
        <w:color w:val="00529B"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31340B7"/>
    <w:multiLevelType w:val="hybridMultilevel"/>
    <w:tmpl w:val="E6E6C0A2"/>
    <w:lvl w:ilvl="0" w:tplc="8D58F666">
      <w:start w:val="1"/>
      <w:numFmt w:val="decimal"/>
      <w:lvlText w:val="%1."/>
      <w:lvlJc w:val="left"/>
      <w:pPr>
        <w:ind w:left="720" w:hanging="360"/>
      </w:pPr>
      <w:rPr>
        <w:rFonts w:hint="default"/>
        <w:b/>
        <w:bCs/>
        <w:color w:val="00529B" w:themeColor="accen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E54DA3"/>
    <w:multiLevelType w:val="hybridMultilevel"/>
    <w:tmpl w:val="661802F2"/>
    <w:lvl w:ilvl="0" w:tplc="E9FCF5C0">
      <w:start w:val="1"/>
      <w:numFmt w:val="bullet"/>
      <w:lvlText w:val=""/>
      <w:lvlJc w:val="left"/>
      <w:pPr>
        <w:ind w:left="720" w:hanging="360"/>
      </w:pPr>
      <w:rPr>
        <w:rFonts w:ascii="Wingdings" w:hAnsi="Wingdings" w:cs="Wingdings" w:hint="default"/>
        <w:color w:val="00529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BA81578"/>
    <w:multiLevelType w:val="hybridMultilevel"/>
    <w:tmpl w:val="8598C05A"/>
    <w:lvl w:ilvl="0" w:tplc="B6069818">
      <w:start w:val="1"/>
      <w:numFmt w:val="bullet"/>
      <w:lvlText w:val=""/>
      <w:lvlJc w:val="left"/>
      <w:pPr>
        <w:ind w:left="1440" w:hanging="360"/>
      </w:pPr>
      <w:rPr>
        <w:rFonts w:ascii="Symbol" w:hAnsi="Symbol" w:hint="default"/>
        <w:color w:val="00529B" w:themeColor="accen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C724495"/>
    <w:multiLevelType w:val="hybridMultilevel"/>
    <w:tmpl w:val="C30C27F2"/>
    <w:lvl w:ilvl="0" w:tplc="CEA8822C">
      <w:start w:val="1"/>
      <w:numFmt w:val="decimal"/>
      <w:lvlText w:val="(%1)"/>
      <w:lvlJc w:val="left"/>
      <w:pPr>
        <w:ind w:left="720" w:hanging="360"/>
      </w:pPr>
      <w:rPr>
        <w:rFonts w:hint="default"/>
        <w:color w:val="00529B"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6636DF"/>
    <w:multiLevelType w:val="hybridMultilevel"/>
    <w:tmpl w:val="A91C1BB0"/>
    <w:lvl w:ilvl="0" w:tplc="A2342B4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965D56"/>
    <w:multiLevelType w:val="hybridMultilevel"/>
    <w:tmpl w:val="78C20B08"/>
    <w:lvl w:ilvl="0" w:tplc="1708FDFE">
      <w:start w:val="1"/>
      <w:numFmt w:val="decimal"/>
      <w:lvlText w:val="%1."/>
      <w:lvlJc w:val="left"/>
      <w:pPr>
        <w:ind w:left="720" w:hanging="360"/>
      </w:pPr>
      <w:rPr>
        <w:rFonts w:hint="default"/>
        <w:b/>
        <w:bCs/>
        <w:color w:val="00529B" w:themeColor="accent1"/>
        <w:sz w:val="20"/>
      </w:rPr>
    </w:lvl>
    <w:lvl w:ilvl="1" w:tplc="83DAE5D4">
      <w:start w:val="1"/>
      <w:numFmt w:val="lowerLetter"/>
      <w:lvlText w:val="%2."/>
      <w:lvlJc w:val="left"/>
      <w:pPr>
        <w:ind w:left="1440" w:hanging="360"/>
      </w:pPr>
      <w:rPr>
        <w:b/>
        <w:bCs/>
        <w:color w:val="00529B" w:themeColor="accen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212669"/>
    <w:multiLevelType w:val="hybridMultilevel"/>
    <w:tmpl w:val="66DEB508"/>
    <w:lvl w:ilvl="0" w:tplc="D6866A2A">
      <w:start w:val="1"/>
      <w:numFmt w:val="bullet"/>
      <w:lvlText w:val=""/>
      <w:lvlJc w:val="left"/>
      <w:pPr>
        <w:ind w:left="720" w:hanging="360"/>
      </w:pPr>
      <w:rPr>
        <w:rFonts w:ascii="Wingdings" w:hAnsi="Wingdings" w:hint="default"/>
        <w:color w:val="00529B" w:themeColor="accent1"/>
      </w:rPr>
    </w:lvl>
    <w:lvl w:ilvl="1" w:tplc="7330935C">
      <w:start w:val="1"/>
      <w:numFmt w:val="bullet"/>
      <w:lvlText w:val="-"/>
      <w:lvlJc w:val="left"/>
      <w:pPr>
        <w:ind w:left="1440" w:hanging="360"/>
      </w:pPr>
      <w:rPr>
        <w:rFonts w:ascii="Courier New" w:hAnsi="Courier New" w:hint="default"/>
        <w:color w:val="00529B"/>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736C58A9"/>
    <w:multiLevelType w:val="hybridMultilevel"/>
    <w:tmpl w:val="C50CD84C"/>
    <w:lvl w:ilvl="0" w:tplc="8D3EE6D2">
      <w:start w:val="1"/>
      <w:numFmt w:val="decimal"/>
      <w:lvlText w:val="%1."/>
      <w:lvlJc w:val="left"/>
      <w:pPr>
        <w:ind w:left="720" w:hanging="360"/>
      </w:pPr>
      <w:rPr>
        <w:rFonts w:hint="default"/>
        <w:b/>
        <w:bCs/>
        <w:color w:val="00529B" w:themeColor="accent1"/>
        <w:sz w:val="20"/>
      </w:rPr>
    </w:lvl>
    <w:lvl w:ilvl="1" w:tplc="F63A9166">
      <w:start w:val="1"/>
      <w:numFmt w:val="lowerLetter"/>
      <w:lvlText w:val="%2."/>
      <w:lvlJc w:val="left"/>
      <w:pPr>
        <w:ind w:left="1440" w:hanging="360"/>
      </w:pPr>
      <w:rPr>
        <w:b/>
        <w:bCs/>
        <w:color w:val="00529B" w:themeColor="accen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E57C10"/>
    <w:multiLevelType w:val="hybridMultilevel"/>
    <w:tmpl w:val="7CB84116"/>
    <w:lvl w:ilvl="0" w:tplc="D6866A2A">
      <w:start w:val="1"/>
      <w:numFmt w:val="bullet"/>
      <w:lvlText w:val=""/>
      <w:lvlJc w:val="left"/>
      <w:pPr>
        <w:ind w:left="720" w:hanging="360"/>
      </w:pPr>
      <w:rPr>
        <w:rFonts w:ascii="Wingdings" w:hAnsi="Wingdings" w:hint="default"/>
        <w:color w:val="00529B"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8"/>
  </w:num>
  <w:num w:numId="2">
    <w:abstractNumId w:val="20"/>
  </w:num>
  <w:num w:numId="3">
    <w:abstractNumId w:val="37"/>
  </w:num>
  <w:num w:numId="4">
    <w:abstractNumId w:val="35"/>
  </w:num>
  <w:num w:numId="5">
    <w:abstractNumId w:val="19"/>
  </w:num>
  <w:num w:numId="6">
    <w:abstractNumId w:val="32"/>
  </w:num>
  <w:num w:numId="7">
    <w:abstractNumId w:val="2"/>
  </w:num>
  <w:num w:numId="8">
    <w:abstractNumId w:val="4"/>
  </w:num>
  <w:num w:numId="9">
    <w:abstractNumId w:val="14"/>
  </w:num>
  <w:num w:numId="10">
    <w:abstractNumId w:val="15"/>
  </w:num>
  <w:num w:numId="11">
    <w:abstractNumId w:val="30"/>
  </w:num>
  <w:num w:numId="12">
    <w:abstractNumId w:val="34"/>
  </w:num>
  <w:num w:numId="13">
    <w:abstractNumId w:val="24"/>
  </w:num>
  <w:num w:numId="14">
    <w:abstractNumId w:val="7"/>
  </w:num>
  <w:num w:numId="15">
    <w:abstractNumId w:val="6"/>
  </w:num>
  <w:num w:numId="16">
    <w:abstractNumId w:val="38"/>
  </w:num>
  <w:num w:numId="17">
    <w:abstractNumId w:val="23"/>
  </w:num>
  <w:num w:numId="18">
    <w:abstractNumId w:val="33"/>
  </w:num>
  <w:num w:numId="19">
    <w:abstractNumId w:val="16"/>
  </w:num>
  <w:num w:numId="20">
    <w:abstractNumId w:val="5"/>
  </w:num>
  <w:num w:numId="21">
    <w:abstractNumId w:val="12"/>
  </w:num>
  <w:num w:numId="22">
    <w:abstractNumId w:val="17"/>
  </w:num>
  <w:num w:numId="23">
    <w:abstractNumId w:val="27"/>
  </w:num>
  <w:num w:numId="24">
    <w:abstractNumId w:val="21"/>
  </w:num>
  <w:num w:numId="25">
    <w:abstractNumId w:val="29"/>
  </w:num>
  <w:num w:numId="26">
    <w:abstractNumId w:val="11"/>
  </w:num>
  <w:num w:numId="27">
    <w:abstractNumId w:val="36"/>
  </w:num>
  <w:num w:numId="28">
    <w:abstractNumId w:val="0"/>
  </w:num>
  <w:num w:numId="29">
    <w:abstractNumId w:val="10"/>
  </w:num>
  <w:num w:numId="30">
    <w:abstractNumId w:val="22"/>
  </w:num>
  <w:num w:numId="31">
    <w:abstractNumId w:val="3"/>
  </w:num>
  <w:num w:numId="32">
    <w:abstractNumId w:val="1"/>
  </w:num>
  <w:num w:numId="33">
    <w:abstractNumId w:val="8"/>
  </w:num>
  <w:num w:numId="34">
    <w:abstractNumId w:val="25"/>
  </w:num>
  <w:num w:numId="35">
    <w:abstractNumId w:val="9"/>
  </w:num>
  <w:num w:numId="36">
    <w:abstractNumId w:val="26"/>
  </w:num>
  <w:num w:numId="37">
    <w:abstractNumId w:val="13"/>
  </w:num>
  <w:num w:numId="38">
    <w:abstractNumId w:val="31"/>
  </w:num>
  <w:num w:numId="39">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230"/>
    <w:rsid w:val="000009C5"/>
    <w:rsid w:val="00006F3C"/>
    <w:rsid w:val="000107F4"/>
    <w:rsid w:val="00013687"/>
    <w:rsid w:val="00013EC6"/>
    <w:rsid w:val="00023B46"/>
    <w:rsid w:val="0002576E"/>
    <w:rsid w:val="000349F1"/>
    <w:rsid w:val="0003515D"/>
    <w:rsid w:val="000547ED"/>
    <w:rsid w:val="00060B56"/>
    <w:rsid w:val="000616EE"/>
    <w:rsid w:val="00067341"/>
    <w:rsid w:val="00071814"/>
    <w:rsid w:val="000739B8"/>
    <w:rsid w:val="000750B5"/>
    <w:rsid w:val="000817AC"/>
    <w:rsid w:val="0008790B"/>
    <w:rsid w:val="0009115C"/>
    <w:rsid w:val="00094B5B"/>
    <w:rsid w:val="00096566"/>
    <w:rsid w:val="000A322A"/>
    <w:rsid w:val="000A4111"/>
    <w:rsid w:val="000B2230"/>
    <w:rsid w:val="000C5FC6"/>
    <w:rsid w:val="000D458E"/>
    <w:rsid w:val="000E357A"/>
    <w:rsid w:val="000E3BD2"/>
    <w:rsid w:val="000E4AEE"/>
    <w:rsid w:val="000E72E3"/>
    <w:rsid w:val="000F6401"/>
    <w:rsid w:val="00104BB1"/>
    <w:rsid w:val="00111551"/>
    <w:rsid w:val="00113E78"/>
    <w:rsid w:val="001152BE"/>
    <w:rsid w:val="0014663A"/>
    <w:rsid w:val="00151152"/>
    <w:rsid w:val="001534A0"/>
    <w:rsid w:val="0016208D"/>
    <w:rsid w:val="00164220"/>
    <w:rsid w:val="0017097E"/>
    <w:rsid w:val="00171FA9"/>
    <w:rsid w:val="00172F83"/>
    <w:rsid w:val="00173609"/>
    <w:rsid w:val="0017481C"/>
    <w:rsid w:val="001820A5"/>
    <w:rsid w:val="00182599"/>
    <w:rsid w:val="00185CAD"/>
    <w:rsid w:val="001B1CDF"/>
    <w:rsid w:val="001B2CDB"/>
    <w:rsid w:val="001B45A3"/>
    <w:rsid w:val="001C0E65"/>
    <w:rsid w:val="001C3DB6"/>
    <w:rsid w:val="001C4DEE"/>
    <w:rsid w:val="001D4342"/>
    <w:rsid w:val="001D7EFF"/>
    <w:rsid w:val="001F04B7"/>
    <w:rsid w:val="002028C8"/>
    <w:rsid w:val="0020461F"/>
    <w:rsid w:val="002046A8"/>
    <w:rsid w:val="0021302C"/>
    <w:rsid w:val="002132F2"/>
    <w:rsid w:val="00215386"/>
    <w:rsid w:val="00221061"/>
    <w:rsid w:val="0023398A"/>
    <w:rsid w:val="00234815"/>
    <w:rsid w:val="00236CF8"/>
    <w:rsid w:val="0024399D"/>
    <w:rsid w:val="00245D4E"/>
    <w:rsid w:val="0025508F"/>
    <w:rsid w:val="002600AF"/>
    <w:rsid w:val="00261DEE"/>
    <w:rsid w:val="00265440"/>
    <w:rsid w:val="002677D4"/>
    <w:rsid w:val="002721DB"/>
    <w:rsid w:val="00273D6C"/>
    <w:rsid w:val="00277B17"/>
    <w:rsid w:val="00283416"/>
    <w:rsid w:val="00283C53"/>
    <w:rsid w:val="00287106"/>
    <w:rsid w:val="002A0FCE"/>
    <w:rsid w:val="002B67AF"/>
    <w:rsid w:val="002C047B"/>
    <w:rsid w:val="002C07BE"/>
    <w:rsid w:val="002D33BB"/>
    <w:rsid w:val="002D3735"/>
    <w:rsid w:val="002D5D2F"/>
    <w:rsid w:val="002D794D"/>
    <w:rsid w:val="002E1FC4"/>
    <w:rsid w:val="002F0DDF"/>
    <w:rsid w:val="002F6354"/>
    <w:rsid w:val="00305F5F"/>
    <w:rsid w:val="00315697"/>
    <w:rsid w:val="00316664"/>
    <w:rsid w:val="003200AF"/>
    <w:rsid w:val="00322864"/>
    <w:rsid w:val="003256B6"/>
    <w:rsid w:val="003261AA"/>
    <w:rsid w:val="00331C91"/>
    <w:rsid w:val="003450C0"/>
    <w:rsid w:val="00345BB3"/>
    <w:rsid w:val="00350092"/>
    <w:rsid w:val="00355704"/>
    <w:rsid w:val="00357891"/>
    <w:rsid w:val="00366509"/>
    <w:rsid w:val="003721DB"/>
    <w:rsid w:val="003756F5"/>
    <w:rsid w:val="00376A81"/>
    <w:rsid w:val="00381E16"/>
    <w:rsid w:val="003820F5"/>
    <w:rsid w:val="00390682"/>
    <w:rsid w:val="003A3384"/>
    <w:rsid w:val="003B4C0A"/>
    <w:rsid w:val="003B6B3C"/>
    <w:rsid w:val="003B7994"/>
    <w:rsid w:val="003C080A"/>
    <w:rsid w:val="003C3190"/>
    <w:rsid w:val="003C3661"/>
    <w:rsid w:val="003D1A02"/>
    <w:rsid w:val="003D7755"/>
    <w:rsid w:val="003E14CE"/>
    <w:rsid w:val="003E27C3"/>
    <w:rsid w:val="003E2B7D"/>
    <w:rsid w:val="003E2E06"/>
    <w:rsid w:val="003F1567"/>
    <w:rsid w:val="003F4CB9"/>
    <w:rsid w:val="003F63D1"/>
    <w:rsid w:val="003F7463"/>
    <w:rsid w:val="003F747D"/>
    <w:rsid w:val="00400E00"/>
    <w:rsid w:val="004056F6"/>
    <w:rsid w:val="00421E25"/>
    <w:rsid w:val="00423332"/>
    <w:rsid w:val="00424D14"/>
    <w:rsid w:val="00426AF1"/>
    <w:rsid w:val="0042705D"/>
    <w:rsid w:val="00437C91"/>
    <w:rsid w:val="004401CA"/>
    <w:rsid w:val="00441F28"/>
    <w:rsid w:val="004429E3"/>
    <w:rsid w:val="0044686C"/>
    <w:rsid w:val="004508A6"/>
    <w:rsid w:val="00450A58"/>
    <w:rsid w:val="00452B99"/>
    <w:rsid w:val="00456763"/>
    <w:rsid w:val="00464585"/>
    <w:rsid w:val="00464638"/>
    <w:rsid w:val="00471578"/>
    <w:rsid w:val="00472C73"/>
    <w:rsid w:val="00486DF5"/>
    <w:rsid w:val="0048739B"/>
    <w:rsid w:val="0049013D"/>
    <w:rsid w:val="00495A54"/>
    <w:rsid w:val="004A3848"/>
    <w:rsid w:val="004A38AB"/>
    <w:rsid w:val="004A7427"/>
    <w:rsid w:val="004B5E87"/>
    <w:rsid w:val="004B68E9"/>
    <w:rsid w:val="004C10E7"/>
    <w:rsid w:val="004C1535"/>
    <w:rsid w:val="004D24D8"/>
    <w:rsid w:val="004D3CE7"/>
    <w:rsid w:val="004E5D96"/>
    <w:rsid w:val="004E6E9D"/>
    <w:rsid w:val="004F2F89"/>
    <w:rsid w:val="004F387D"/>
    <w:rsid w:val="005157C8"/>
    <w:rsid w:val="0051705E"/>
    <w:rsid w:val="005174FE"/>
    <w:rsid w:val="0052414A"/>
    <w:rsid w:val="00527BD8"/>
    <w:rsid w:val="0053568B"/>
    <w:rsid w:val="0054018D"/>
    <w:rsid w:val="00557168"/>
    <w:rsid w:val="00560599"/>
    <w:rsid w:val="0056257D"/>
    <w:rsid w:val="005818E2"/>
    <w:rsid w:val="005832D0"/>
    <w:rsid w:val="00596706"/>
    <w:rsid w:val="005A2C1D"/>
    <w:rsid w:val="005B0A20"/>
    <w:rsid w:val="005B0A38"/>
    <w:rsid w:val="005B1758"/>
    <w:rsid w:val="005C4D1E"/>
    <w:rsid w:val="005D4481"/>
    <w:rsid w:val="005D4A06"/>
    <w:rsid w:val="005D65B4"/>
    <w:rsid w:val="005D784B"/>
    <w:rsid w:val="005E06EF"/>
    <w:rsid w:val="005E3641"/>
    <w:rsid w:val="005E3A5C"/>
    <w:rsid w:val="005E73EF"/>
    <w:rsid w:val="005F0D97"/>
    <w:rsid w:val="005F7992"/>
    <w:rsid w:val="00605E95"/>
    <w:rsid w:val="006276B9"/>
    <w:rsid w:val="00631988"/>
    <w:rsid w:val="00631E32"/>
    <w:rsid w:val="006342DF"/>
    <w:rsid w:val="00663EB5"/>
    <w:rsid w:val="0066541E"/>
    <w:rsid w:val="00665DF1"/>
    <w:rsid w:val="00685938"/>
    <w:rsid w:val="006A02BE"/>
    <w:rsid w:val="006A188D"/>
    <w:rsid w:val="006B745C"/>
    <w:rsid w:val="006C050E"/>
    <w:rsid w:val="006C0663"/>
    <w:rsid w:val="006C0945"/>
    <w:rsid w:val="006C71C4"/>
    <w:rsid w:val="006C743B"/>
    <w:rsid w:val="006D7732"/>
    <w:rsid w:val="006E083A"/>
    <w:rsid w:val="006E5733"/>
    <w:rsid w:val="006E6350"/>
    <w:rsid w:val="006F0DDA"/>
    <w:rsid w:val="006F3602"/>
    <w:rsid w:val="006F5B2A"/>
    <w:rsid w:val="007029B0"/>
    <w:rsid w:val="007117AC"/>
    <w:rsid w:val="0071213C"/>
    <w:rsid w:val="007200CD"/>
    <w:rsid w:val="00722450"/>
    <w:rsid w:val="00724CC2"/>
    <w:rsid w:val="00726742"/>
    <w:rsid w:val="007274AB"/>
    <w:rsid w:val="00735432"/>
    <w:rsid w:val="0074141A"/>
    <w:rsid w:val="00742E68"/>
    <w:rsid w:val="00743FD7"/>
    <w:rsid w:val="007468E2"/>
    <w:rsid w:val="00753407"/>
    <w:rsid w:val="00761CDB"/>
    <w:rsid w:val="0076274A"/>
    <w:rsid w:val="0076348F"/>
    <w:rsid w:val="007678A5"/>
    <w:rsid w:val="007717AE"/>
    <w:rsid w:val="007819D8"/>
    <w:rsid w:val="00783D9E"/>
    <w:rsid w:val="007958F0"/>
    <w:rsid w:val="007B3FE0"/>
    <w:rsid w:val="007B6480"/>
    <w:rsid w:val="007B6870"/>
    <w:rsid w:val="007C0DCA"/>
    <w:rsid w:val="007C17A8"/>
    <w:rsid w:val="007D5BF8"/>
    <w:rsid w:val="007F2675"/>
    <w:rsid w:val="007F644A"/>
    <w:rsid w:val="00801089"/>
    <w:rsid w:val="008045B0"/>
    <w:rsid w:val="00811FC0"/>
    <w:rsid w:val="00825A29"/>
    <w:rsid w:val="008271D7"/>
    <w:rsid w:val="00833580"/>
    <w:rsid w:val="00841AD0"/>
    <w:rsid w:val="00843D32"/>
    <w:rsid w:val="00872F9F"/>
    <w:rsid w:val="00877518"/>
    <w:rsid w:val="00885E48"/>
    <w:rsid w:val="0089032B"/>
    <w:rsid w:val="00890973"/>
    <w:rsid w:val="0089160B"/>
    <w:rsid w:val="008941A5"/>
    <w:rsid w:val="00896C59"/>
    <w:rsid w:val="008A06DB"/>
    <w:rsid w:val="008B78A1"/>
    <w:rsid w:val="008C77CA"/>
    <w:rsid w:val="008D00CC"/>
    <w:rsid w:val="008D2082"/>
    <w:rsid w:val="008D40C5"/>
    <w:rsid w:val="008D69D9"/>
    <w:rsid w:val="008D7C12"/>
    <w:rsid w:val="008E1E74"/>
    <w:rsid w:val="008F6F25"/>
    <w:rsid w:val="009057AD"/>
    <w:rsid w:val="009062A2"/>
    <w:rsid w:val="0090743C"/>
    <w:rsid w:val="00910B6F"/>
    <w:rsid w:val="009136EB"/>
    <w:rsid w:val="00913721"/>
    <w:rsid w:val="0092090E"/>
    <w:rsid w:val="00930B4D"/>
    <w:rsid w:val="00936EE6"/>
    <w:rsid w:val="00937EB3"/>
    <w:rsid w:val="00963FF3"/>
    <w:rsid w:val="00967955"/>
    <w:rsid w:val="00973C42"/>
    <w:rsid w:val="00985CD1"/>
    <w:rsid w:val="009B42C7"/>
    <w:rsid w:val="009B5686"/>
    <w:rsid w:val="009C25AA"/>
    <w:rsid w:val="009C7ECD"/>
    <w:rsid w:val="009D0291"/>
    <w:rsid w:val="009D4931"/>
    <w:rsid w:val="009D546A"/>
    <w:rsid w:val="009D72A9"/>
    <w:rsid w:val="009E0C7B"/>
    <w:rsid w:val="009E1DE1"/>
    <w:rsid w:val="009E6F48"/>
    <w:rsid w:val="009F1381"/>
    <w:rsid w:val="009F1D5D"/>
    <w:rsid w:val="009F4A0E"/>
    <w:rsid w:val="00A02735"/>
    <w:rsid w:val="00A11C91"/>
    <w:rsid w:val="00A14C3E"/>
    <w:rsid w:val="00A1596B"/>
    <w:rsid w:val="00A208B4"/>
    <w:rsid w:val="00A219FB"/>
    <w:rsid w:val="00A2326A"/>
    <w:rsid w:val="00A60C72"/>
    <w:rsid w:val="00A62146"/>
    <w:rsid w:val="00A63BC5"/>
    <w:rsid w:val="00A63C57"/>
    <w:rsid w:val="00A66D57"/>
    <w:rsid w:val="00A707EA"/>
    <w:rsid w:val="00A71111"/>
    <w:rsid w:val="00A756B0"/>
    <w:rsid w:val="00A85C30"/>
    <w:rsid w:val="00A92E90"/>
    <w:rsid w:val="00AA58BE"/>
    <w:rsid w:val="00AA6B58"/>
    <w:rsid w:val="00AB08B9"/>
    <w:rsid w:val="00AC117D"/>
    <w:rsid w:val="00AC3450"/>
    <w:rsid w:val="00AD534F"/>
    <w:rsid w:val="00AE0C16"/>
    <w:rsid w:val="00AE6DFA"/>
    <w:rsid w:val="00AF0CCF"/>
    <w:rsid w:val="00AF70EC"/>
    <w:rsid w:val="00AF730D"/>
    <w:rsid w:val="00B07473"/>
    <w:rsid w:val="00B124E5"/>
    <w:rsid w:val="00B14DEB"/>
    <w:rsid w:val="00B1769D"/>
    <w:rsid w:val="00B2067A"/>
    <w:rsid w:val="00B228A9"/>
    <w:rsid w:val="00B25FEE"/>
    <w:rsid w:val="00B3333D"/>
    <w:rsid w:val="00B34B46"/>
    <w:rsid w:val="00B41A66"/>
    <w:rsid w:val="00B43CE4"/>
    <w:rsid w:val="00B44A62"/>
    <w:rsid w:val="00B45311"/>
    <w:rsid w:val="00B47D63"/>
    <w:rsid w:val="00B518FC"/>
    <w:rsid w:val="00B52652"/>
    <w:rsid w:val="00B54D47"/>
    <w:rsid w:val="00B57168"/>
    <w:rsid w:val="00B7011F"/>
    <w:rsid w:val="00B70A6D"/>
    <w:rsid w:val="00B75F9B"/>
    <w:rsid w:val="00B853B7"/>
    <w:rsid w:val="00B948EE"/>
    <w:rsid w:val="00BA3DA5"/>
    <w:rsid w:val="00BA41AE"/>
    <w:rsid w:val="00BA5CF4"/>
    <w:rsid w:val="00BA6077"/>
    <w:rsid w:val="00BB700B"/>
    <w:rsid w:val="00BC78A3"/>
    <w:rsid w:val="00BD2D8B"/>
    <w:rsid w:val="00BD33BE"/>
    <w:rsid w:val="00BD6F45"/>
    <w:rsid w:val="00BD77ED"/>
    <w:rsid w:val="00BE2CF5"/>
    <w:rsid w:val="00BE38C1"/>
    <w:rsid w:val="00BE5888"/>
    <w:rsid w:val="00BF26BF"/>
    <w:rsid w:val="00BF2F46"/>
    <w:rsid w:val="00BF6869"/>
    <w:rsid w:val="00BF7B83"/>
    <w:rsid w:val="00C04B88"/>
    <w:rsid w:val="00C10136"/>
    <w:rsid w:val="00C11773"/>
    <w:rsid w:val="00C15A1E"/>
    <w:rsid w:val="00C24185"/>
    <w:rsid w:val="00C31AFE"/>
    <w:rsid w:val="00C44C13"/>
    <w:rsid w:val="00C45228"/>
    <w:rsid w:val="00C47CCA"/>
    <w:rsid w:val="00C50846"/>
    <w:rsid w:val="00C52C58"/>
    <w:rsid w:val="00C55381"/>
    <w:rsid w:val="00C5761B"/>
    <w:rsid w:val="00C65182"/>
    <w:rsid w:val="00C7186D"/>
    <w:rsid w:val="00C72B6A"/>
    <w:rsid w:val="00C738CF"/>
    <w:rsid w:val="00C81109"/>
    <w:rsid w:val="00C8536B"/>
    <w:rsid w:val="00C85551"/>
    <w:rsid w:val="00C87FD2"/>
    <w:rsid w:val="00C93972"/>
    <w:rsid w:val="00CA0E60"/>
    <w:rsid w:val="00CB0C0E"/>
    <w:rsid w:val="00CB28D5"/>
    <w:rsid w:val="00CB4CEA"/>
    <w:rsid w:val="00CB681C"/>
    <w:rsid w:val="00CC546B"/>
    <w:rsid w:val="00CC71A2"/>
    <w:rsid w:val="00CD4453"/>
    <w:rsid w:val="00CE0A6A"/>
    <w:rsid w:val="00CE6563"/>
    <w:rsid w:val="00CE77AD"/>
    <w:rsid w:val="00CF3859"/>
    <w:rsid w:val="00D02FC3"/>
    <w:rsid w:val="00D03220"/>
    <w:rsid w:val="00D03B10"/>
    <w:rsid w:val="00D12865"/>
    <w:rsid w:val="00D23A02"/>
    <w:rsid w:val="00D45ABA"/>
    <w:rsid w:val="00D735E0"/>
    <w:rsid w:val="00D831A0"/>
    <w:rsid w:val="00D83482"/>
    <w:rsid w:val="00DB1A7D"/>
    <w:rsid w:val="00DB4570"/>
    <w:rsid w:val="00DD1C47"/>
    <w:rsid w:val="00DD20C3"/>
    <w:rsid w:val="00DE0459"/>
    <w:rsid w:val="00DE092E"/>
    <w:rsid w:val="00DE7A43"/>
    <w:rsid w:val="00E00DDB"/>
    <w:rsid w:val="00E01140"/>
    <w:rsid w:val="00E0542B"/>
    <w:rsid w:val="00E05ED2"/>
    <w:rsid w:val="00E21485"/>
    <w:rsid w:val="00E269F2"/>
    <w:rsid w:val="00E3480A"/>
    <w:rsid w:val="00E371BD"/>
    <w:rsid w:val="00E42D42"/>
    <w:rsid w:val="00E45166"/>
    <w:rsid w:val="00E520A4"/>
    <w:rsid w:val="00E537E9"/>
    <w:rsid w:val="00E63172"/>
    <w:rsid w:val="00E64B10"/>
    <w:rsid w:val="00E66EE0"/>
    <w:rsid w:val="00E71676"/>
    <w:rsid w:val="00E72F98"/>
    <w:rsid w:val="00E7641A"/>
    <w:rsid w:val="00E839FC"/>
    <w:rsid w:val="00E84CA1"/>
    <w:rsid w:val="00E8702C"/>
    <w:rsid w:val="00E938BC"/>
    <w:rsid w:val="00E9420E"/>
    <w:rsid w:val="00E96B54"/>
    <w:rsid w:val="00E96D7D"/>
    <w:rsid w:val="00EB55A2"/>
    <w:rsid w:val="00EC17B2"/>
    <w:rsid w:val="00EE1D82"/>
    <w:rsid w:val="00EE213E"/>
    <w:rsid w:val="00EE3D40"/>
    <w:rsid w:val="00EE443A"/>
    <w:rsid w:val="00EF0F4C"/>
    <w:rsid w:val="00EF6D76"/>
    <w:rsid w:val="00F0353B"/>
    <w:rsid w:val="00F1262D"/>
    <w:rsid w:val="00F137DB"/>
    <w:rsid w:val="00F13FF6"/>
    <w:rsid w:val="00F15363"/>
    <w:rsid w:val="00F326DC"/>
    <w:rsid w:val="00F3462E"/>
    <w:rsid w:val="00F442DF"/>
    <w:rsid w:val="00F55645"/>
    <w:rsid w:val="00F600A0"/>
    <w:rsid w:val="00F65F35"/>
    <w:rsid w:val="00F674A3"/>
    <w:rsid w:val="00F70A59"/>
    <w:rsid w:val="00F71E7E"/>
    <w:rsid w:val="00F734FE"/>
    <w:rsid w:val="00F737B4"/>
    <w:rsid w:val="00F817B2"/>
    <w:rsid w:val="00F824C2"/>
    <w:rsid w:val="00F86254"/>
    <w:rsid w:val="00F86516"/>
    <w:rsid w:val="00F87C89"/>
    <w:rsid w:val="00F9155F"/>
    <w:rsid w:val="00F91EFE"/>
    <w:rsid w:val="00F95726"/>
    <w:rsid w:val="00F95B50"/>
    <w:rsid w:val="00F964CE"/>
    <w:rsid w:val="00FA0EE7"/>
    <w:rsid w:val="00FA5929"/>
    <w:rsid w:val="00FA62AD"/>
    <w:rsid w:val="00FB0B5A"/>
    <w:rsid w:val="00FB22E6"/>
    <w:rsid w:val="00FB4EA6"/>
    <w:rsid w:val="00FB6D0F"/>
    <w:rsid w:val="00FC32B7"/>
    <w:rsid w:val="00FC4F3A"/>
    <w:rsid w:val="00FC54FD"/>
    <w:rsid w:val="00FC74A5"/>
    <w:rsid w:val="00FD1A1E"/>
    <w:rsid w:val="00FD6542"/>
    <w:rsid w:val="00FD683A"/>
    <w:rsid w:val="00FD70C2"/>
    <w:rsid w:val="00FE1DED"/>
    <w:rsid w:val="00FE20AC"/>
    <w:rsid w:val="00FE35FF"/>
    <w:rsid w:val="00FE6F98"/>
    <w:rsid w:val="00FF6BDC"/>
    <w:rsid w:val="00FF6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DEACA"/>
  <w15:chartTrackingRefBased/>
  <w15:docId w15:val="{FE135758-6D2C-472D-BAC2-86FFC1B4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A71111"/>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SINwsltrBody">
    <w:name w:val="*USI Nwsltr Body"/>
    <w:uiPriority w:val="3"/>
    <w:qFormat/>
    <w:rsid w:val="00273D6C"/>
    <w:pPr>
      <w:spacing w:before="160" w:after="160" w:line="259" w:lineRule="auto"/>
    </w:pPr>
    <w:rPr>
      <w:rFonts w:ascii="Georgia" w:hAnsi="Georgia"/>
      <w:color w:val="6D6E71"/>
    </w:rPr>
  </w:style>
  <w:style w:type="paragraph" w:customStyle="1" w:styleId="USINwsltr2Subheadline">
    <w:name w:val="*USI Nwsltr 2 Subheadline"/>
    <w:basedOn w:val="Normal"/>
    <w:qFormat/>
    <w:rsid w:val="00E96B54"/>
    <w:rPr>
      <w:rFonts w:ascii="Century Gothic" w:hAnsi="Century Gothic"/>
      <w:caps/>
      <w:color w:val="FFFFFF" w:themeColor="background1"/>
      <w:sz w:val="24"/>
    </w:rPr>
  </w:style>
  <w:style w:type="paragraph" w:customStyle="1" w:styleId="USINwsltr2Headline">
    <w:name w:val="*USI Nwsltr 2 Headline"/>
    <w:basedOn w:val="Normal"/>
    <w:next w:val="USINwsltrBody"/>
    <w:uiPriority w:val="1"/>
    <w:qFormat/>
    <w:rsid w:val="00C15A1E"/>
    <w:rPr>
      <w:rFonts w:ascii="Century Gothic" w:hAnsi="Century Gothic"/>
      <w:color w:val="FFFFFF" w:themeColor="background1"/>
      <w:sz w:val="32"/>
    </w:rPr>
  </w:style>
  <w:style w:type="paragraph" w:customStyle="1" w:styleId="USINwsltrSectionHeadline">
    <w:name w:val="*USI Nwsltr Section Headline"/>
    <w:next w:val="USINwsltrBody"/>
    <w:uiPriority w:val="2"/>
    <w:qFormat/>
    <w:rsid w:val="00E96B54"/>
    <w:pPr>
      <w:keepNext/>
      <w:keepLines/>
      <w:spacing w:before="160"/>
    </w:pPr>
    <w:rPr>
      <w:rFonts w:ascii="Century Gothic" w:hAnsi="Century Gothic"/>
      <w:color w:val="00529B"/>
      <w:sz w:val="28"/>
      <w:szCs w:val="28"/>
    </w:rPr>
  </w:style>
  <w:style w:type="paragraph" w:customStyle="1" w:styleId="USINwsltrContactInfo">
    <w:name w:val="*USI Nwsltr Contact Info"/>
    <w:next w:val="USINwsltrBody"/>
    <w:uiPriority w:val="4"/>
    <w:qFormat/>
    <w:rsid w:val="00273D6C"/>
    <w:pPr>
      <w:spacing w:before="160" w:after="160"/>
    </w:pPr>
    <w:rPr>
      <w:rFonts w:ascii="Georgia" w:hAnsi="Georgia"/>
      <w:i/>
      <w:color w:val="00529B"/>
      <w:sz w:val="20"/>
    </w:rPr>
  </w:style>
  <w:style w:type="paragraph" w:styleId="Header">
    <w:name w:val="header"/>
    <w:basedOn w:val="Normal"/>
    <w:link w:val="HeaderChar"/>
    <w:uiPriority w:val="99"/>
    <w:rsid w:val="00E64B10"/>
    <w:pPr>
      <w:tabs>
        <w:tab w:val="right" w:pos="9360"/>
      </w:tabs>
    </w:pPr>
  </w:style>
  <w:style w:type="character" w:customStyle="1" w:styleId="HeaderChar">
    <w:name w:val="Header Char"/>
    <w:basedOn w:val="DefaultParagraphFont"/>
    <w:link w:val="Header"/>
    <w:uiPriority w:val="99"/>
    <w:rsid w:val="00885E48"/>
    <w:rPr>
      <w:rFonts w:ascii="Calibri" w:hAnsi="Calibri"/>
    </w:rPr>
  </w:style>
  <w:style w:type="paragraph" w:styleId="Footer">
    <w:name w:val="footer"/>
    <w:basedOn w:val="Normal"/>
    <w:link w:val="FooterChar"/>
    <w:uiPriority w:val="99"/>
    <w:rsid w:val="00C55381"/>
    <w:pPr>
      <w:tabs>
        <w:tab w:val="center" w:pos="4680"/>
        <w:tab w:val="right" w:pos="9360"/>
      </w:tabs>
    </w:pPr>
    <w:rPr>
      <w:rFonts w:ascii="Century Gothic" w:hAnsi="Century Gothic"/>
      <w:color w:val="6D6E71"/>
      <w:sz w:val="12"/>
    </w:rPr>
  </w:style>
  <w:style w:type="character" w:customStyle="1" w:styleId="FooterChar">
    <w:name w:val="Footer Char"/>
    <w:basedOn w:val="DefaultParagraphFont"/>
    <w:link w:val="Footer"/>
    <w:uiPriority w:val="99"/>
    <w:rsid w:val="00C55381"/>
    <w:rPr>
      <w:rFonts w:ascii="Century Gothic" w:hAnsi="Century Gothic"/>
      <w:color w:val="6D6E71"/>
      <w:sz w:val="12"/>
    </w:rPr>
  </w:style>
  <w:style w:type="paragraph" w:customStyle="1" w:styleId="USINwsltrHeadertable">
    <w:name w:val="*USI Nwsltr Header table"/>
    <w:uiPriority w:val="7"/>
    <w:semiHidden/>
    <w:qFormat/>
    <w:rsid w:val="00FE35FF"/>
    <w:pPr>
      <w:spacing w:after="0"/>
    </w:pPr>
    <w:rPr>
      <w:rFonts w:cs="Calibri"/>
    </w:rPr>
  </w:style>
  <w:style w:type="paragraph" w:customStyle="1" w:styleId="USINwsltrDeleteBox">
    <w:name w:val="*USI Nwsltr Delete Box"/>
    <w:uiPriority w:val="7"/>
    <w:semiHidden/>
    <w:qFormat/>
    <w:rsid w:val="00877518"/>
    <w:pPr>
      <w:spacing w:before="60" w:after="60"/>
    </w:pPr>
    <w:rPr>
      <w:rFonts w:cs="Calibri"/>
      <w:sz w:val="18"/>
      <w:szCs w:val="20"/>
    </w:rPr>
  </w:style>
  <w:style w:type="character" w:styleId="Hyperlink">
    <w:name w:val="Hyperlink"/>
    <w:basedOn w:val="DefaultParagraphFont"/>
    <w:uiPriority w:val="99"/>
    <w:semiHidden/>
    <w:rsid w:val="00877518"/>
    <w:rPr>
      <w:color w:val="00529B"/>
      <w:u w:val="single"/>
    </w:rPr>
  </w:style>
  <w:style w:type="character" w:customStyle="1" w:styleId="Mention1">
    <w:name w:val="Mention1"/>
    <w:basedOn w:val="DefaultParagraphFont"/>
    <w:uiPriority w:val="99"/>
    <w:semiHidden/>
    <w:rsid w:val="00877518"/>
    <w:rPr>
      <w:color w:val="2B579A"/>
      <w:shd w:val="clear" w:color="auto" w:fill="E6E6E6"/>
    </w:rPr>
  </w:style>
  <w:style w:type="character" w:styleId="FollowedHyperlink">
    <w:name w:val="FollowedHyperlink"/>
    <w:basedOn w:val="DefaultParagraphFont"/>
    <w:uiPriority w:val="99"/>
    <w:semiHidden/>
    <w:rsid w:val="00877518"/>
    <w:rPr>
      <w:color w:val="00529B"/>
      <w:u w:val="single"/>
    </w:rPr>
  </w:style>
  <w:style w:type="table" w:styleId="TableGrid">
    <w:name w:val="Table Grid"/>
    <w:basedOn w:val="TableNormal"/>
    <w:uiPriority w:val="39"/>
    <w:rsid w:val="00E64B1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D24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4D8"/>
    <w:rPr>
      <w:rFonts w:ascii="Segoe UI" w:hAnsi="Segoe UI" w:cs="Segoe UI"/>
      <w:sz w:val="18"/>
      <w:szCs w:val="18"/>
    </w:rPr>
  </w:style>
  <w:style w:type="paragraph" w:customStyle="1" w:styleId="USINwsltrCallout-BoxBody">
    <w:name w:val="*USI Nwsltr Callout-Box Body"/>
    <w:uiPriority w:val="5"/>
    <w:qFormat/>
    <w:rsid w:val="00E96B54"/>
    <w:pPr>
      <w:spacing w:before="60" w:after="60"/>
    </w:pPr>
    <w:rPr>
      <w:rFonts w:cs="Calibri"/>
      <w:sz w:val="20"/>
      <w:szCs w:val="20"/>
    </w:rPr>
  </w:style>
  <w:style w:type="paragraph" w:customStyle="1" w:styleId="USINwsltrCallout-BoxHeader">
    <w:name w:val="*USI Nwsltr Callout-Box Header"/>
    <w:next w:val="USINwsltrCallout-BoxBody"/>
    <w:uiPriority w:val="5"/>
    <w:qFormat/>
    <w:rsid w:val="00B948EE"/>
    <w:pPr>
      <w:keepNext/>
      <w:spacing w:before="320" w:after="200"/>
    </w:pPr>
    <w:rPr>
      <w:rFonts w:ascii="Century Gothic" w:hAnsi="Century Gothic"/>
      <w:b/>
      <w:color w:val="00529B"/>
      <w:sz w:val="24"/>
      <w:szCs w:val="24"/>
    </w:rPr>
  </w:style>
  <w:style w:type="paragraph" w:customStyle="1" w:styleId="USINwsltrCalloutnote">
    <w:name w:val="*USI Nwsltr Callout note"/>
    <w:uiPriority w:val="7"/>
    <w:semiHidden/>
    <w:qFormat/>
    <w:rsid w:val="00DB4570"/>
    <w:pPr>
      <w:spacing w:before="60" w:after="60" w:line="216" w:lineRule="auto"/>
    </w:pPr>
    <w:rPr>
      <w:rFonts w:cs="Calibri"/>
      <w:sz w:val="20"/>
      <w:szCs w:val="20"/>
    </w:rPr>
  </w:style>
  <w:style w:type="character" w:customStyle="1" w:styleId="UnresolvedMention1">
    <w:name w:val="Unresolved Mention1"/>
    <w:basedOn w:val="DefaultParagraphFont"/>
    <w:uiPriority w:val="99"/>
    <w:semiHidden/>
    <w:unhideWhenUsed/>
    <w:rsid w:val="00EE443A"/>
    <w:rPr>
      <w:color w:val="605E5C"/>
      <w:shd w:val="clear" w:color="auto" w:fill="E1DFDD"/>
    </w:rPr>
  </w:style>
  <w:style w:type="paragraph" w:styleId="FootnoteText">
    <w:name w:val="footnote text"/>
    <w:basedOn w:val="Normal"/>
    <w:link w:val="FootnoteTextChar"/>
    <w:uiPriority w:val="99"/>
    <w:semiHidden/>
    <w:rsid w:val="00DE7A43"/>
    <w:rPr>
      <w:sz w:val="20"/>
      <w:szCs w:val="20"/>
    </w:rPr>
  </w:style>
  <w:style w:type="character" w:customStyle="1" w:styleId="FootnoteTextChar">
    <w:name w:val="Footnote Text Char"/>
    <w:basedOn w:val="DefaultParagraphFont"/>
    <w:link w:val="FootnoteText"/>
    <w:uiPriority w:val="99"/>
    <w:semiHidden/>
    <w:rsid w:val="00DE7A43"/>
    <w:rPr>
      <w:sz w:val="20"/>
      <w:szCs w:val="20"/>
    </w:rPr>
  </w:style>
  <w:style w:type="character" w:styleId="FootnoteReference">
    <w:name w:val="footnote reference"/>
    <w:basedOn w:val="DefaultParagraphFont"/>
    <w:uiPriority w:val="99"/>
    <w:semiHidden/>
    <w:rsid w:val="00DE7A43"/>
    <w:rPr>
      <w:vertAlign w:val="superscript"/>
    </w:rPr>
  </w:style>
  <w:style w:type="paragraph" w:styleId="EndnoteText">
    <w:name w:val="endnote text"/>
    <w:basedOn w:val="Normal"/>
    <w:link w:val="EndnoteTextChar"/>
    <w:uiPriority w:val="99"/>
    <w:semiHidden/>
    <w:rsid w:val="00DE7A43"/>
    <w:rPr>
      <w:sz w:val="20"/>
      <w:szCs w:val="20"/>
    </w:rPr>
  </w:style>
  <w:style w:type="character" w:customStyle="1" w:styleId="EndnoteTextChar">
    <w:name w:val="Endnote Text Char"/>
    <w:basedOn w:val="DefaultParagraphFont"/>
    <w:link w:val="EndnoteText"/>
    <w:uiPriority w:val="99"/>
    <w:semiHidden/>
    <w:rsid w:val="00DE7A43"/>
    <w:rPr>
      <w:sz w:val="20"/>
      <w:szCs w:val="20"/>
    </w:rPr>
  </w:style>
  <w:style w:type="character" w:styleId="EndnoteReference">
    <w:name w:val="endnote reference"/>
    <w:basedOn w:val="DefaultParagraphFont"/>
    <w:uiPriority w:val="99"/>
    <w:semiHidden/>
    <w:rsid w:val="00DE7A43"/>
    <w:rPr>
      <w:vertAlign w:val="superscript"/>
    </w:rPr>
  </w:style>
  <w:style w:type="paragraph" w:customStyle="1" w:styleId="USILetterReturnAddress">
    <w:name w:val="*USI Letter Return Address"/>
    <w:qFormat/>
    <w:rsid w:val="00A71111"/>
    <w:pPr>
      <w:spacing w:after="0"/>
      <w:jc w:val="right"/>
    </w:pPr>
    <w:rPr>
      <w:sz w:val="18"/>
      <w:szCs w:val="18"/>
    </w:rPr>
  </w:style>
  <w:style w:type="paragraph" w:styleId="ListParagraph">
    <w:name w:val="List Paragraph"/>
    <w:basedOn w:val="Normal"/>
    <w:uiPriority w:val="34"/>
    <w:qFormat/>
    <w:rsid w:val="001B45A3"/>
    <w:pPr>
      <w:ind w:left="720"/>
      <w:contextualSpacing/>
    </w:pPr>
  </w:style>
  <w:style w:type="character" w:styleId="CommentReference">
    <w:name w:val="annotation reference"/>
    <w:basedOn w:val="DefaultParagraphFont"/>
    <w:uiPriority w:val="99"/>
    <w:semiHidden/>
    <w:rsid w:val="00471578"/>
    <w:rPr>
      <w:sz w:val="16"/>
      <w:szCs w:val="16"/>
    </w:rPr>
  </w:style>
  <w:style w:type="paragraph" w:styleId="CommentText">
    <w:name w:val="annotation text"/>
    <w:basedOn w:val="Normal"/>
    <w:link w:val="CommentTextChar"/>
    <w:uiPriority w:val="99"/>
    <w:semiHidden/>
    <w:rsid w:val="00471578"/>
    <w:rPr>
      <w:sz w:val="20"/>
      <w:szCs w:val="20"/>
    </w:rPr>
  </w:style>
  <w:style w:type="character" w:customStyle="1" w:styleId="CommentTextChar">
    <w:name w:val="Comment Text Char"/>
    <w:basedOn w:val="DefaultParagraphFont"/>
    <w:link w:val="CommentText"/>
    <w:uiPriority w:val="99"/>
    <w:semiHidden/>
    <w:rsid w:val="00471578"/>
    <w:rPr>
      <w:sz w:val="20"/>
      <w:szCs w:val="20"/>
    </w:rPr>
  </w:style>
  <w:style w:type="paragraph" w:styleId="CommentSubject">
    <w:name w:val="annotation subject"/>
    <w:basedOn w:val="CommentText"/>
    <w:next w:val="CommentText"/>
    <w:link w:val="CommentSubjectChar"/>
    <w:uiPriority w:val="99"/>
    <w:semiHidden/>
    <w:unhideWhenUsed/>
    <w:rsid w:val="00471578"/>
    <w:rPr>
      <w:b/>
      <w:bCs/>
    </w:rPr>
  </w:style>
  <w:style w:type="character" w:customStyle="1" w:styleId="CommentSubjectChar">
    <w:name w:val="Comment Subject Char"/>
    <w:basedOn w:val="CommentTextChar"/>
    <w:link w:val="CommentSubject"/>
    <w:uiPriority w:val="99"/>
    <w:semiHidden/>
    <w:rsid w:val="00471578"/>
    <w:rPr>
      <w:b/>
      <w:bCs/>
      <w:sz w:val="20"/>
      <w:szCs w:val="20"/>
    </w:rPr>
  </w:style>
  <w:style w:type="character" w:customStyle="1" w:styleId="UnresolvedMention2">
    <w:name w:val="Unresolved Mention2"/>
    <w:basedOn w:val="DefaultParagraphFont"/>
    <w:uiPriority w:val="99"/>
    <w:semiHidden/>
    <w:unhideWhenUsed/>
    <w:rsid w:val="00471578"/>
    <w:rPr>
      <w:color w:val="605E5C"/>
      <w:shd w:val="clear" w:color="auto" w:fill="E1DFDD"/>
    </w:rPr>
  </w:style>
  <w:style w:type="paragraph" w:styleId="NormalWeb">
    <w:name w:val="Normal (Web)"/>
    <w:basedOn w:val="Normal"/>
    <w:uiPriority w:val="99"/>
    <w:unhideWhenUsed/>
    <w:rsid w:val="00236CF8"/>
    <w:pPr>
      <w:spacing w:after="300"/>
    </w:pPr>
    <w:rPr>
      <w:rFonts w:ascii="Times New Roman" w:eastAsia="Times New Roman" w:hAnsi="Times New Roman" w:cs="Times New Roman"/>
      <w:sz w:val="24"/>
      <w:szCs w:val="24"/>
    </w:rPr>
  </w:style>
  <w:style w:type="character" w:customStyle="1" w:styleId="UnresolvedMention3">
    <w:name w:val="Unresolved Mention3"/>
    <w:basedOn w:val="DefaultParagraphFont"/>
    <w:uiPriority w:val="99"/>
    <w:semiHidden/>
    <w:unhideWhenUsed/>
    <w:rsid w:val="003F4CB9"/>
    <w:rPr>
      <w:color w:val="605E5C"/>
      <w:shd w:val="clear" w:color="auto" w:fill="E1DFDD"/>
    </w:rPr>
  </w:style>
  <w:style w:type="character" w:customStyle="1" w:styleId="UnresolvedMention4">
    <w:name w:val="Unresolved Mention4"/>
    <w:basedOn w:val="DefaultParagraphFont"/>
    <w:uiPriority w:val="99"/>
    <w:semiHidden/>
    <w:unhideWhenUsed/>
    <w:rsid w:val="00F65F35"/>
    <w:rPr>
      <w:color w:val="605E5C"/>
      <w:shd w:val="clear" w:color="auto" w:fill="E1DFDD"/>
    </w:rPr>
  </w:style>
  <w:style w:type="character" w:customStyle="1" w:styleId="UnresolvedMention5">
    <w:name w:val="Unresolved Mention5"/>
    <w:basedOn w:val="DefaultParagraphFont"/>
    <w:uiPriority w:val="99"/>
    <w:semiHidden/>
    <w:unhideWhenUsed/>
    <w:rsid w:val="00BB700B"/>
    <w:rPr>
      <w:color w:val="605E5C"/>
      <w:shd w:val="clear" w:color="auto" w:fill="E1DFDD"/>
    </w:rPr>
  </w:style>
  <w:style w:type="character" w:styleId="UnresolvedMention">
    <w:name w:val="Unresolved Mention"/>
    <w:basedOn w:val="DefaultParagraphFont"/>
    <w:uiPriority w:val="99"/>
    <w:semiHidden/>
    <w:unhideWhenUsed/>
    <w:rsid w:val="00E66EE0"/>
    <w:rPr>
      <w:color w:val="605E5C"/>
      <w:shd w:val="clear" w:color="auto" w:fill="E1DFDD"/>
    </w:rPr>
  </w:style>
  <w:style w:type="paragraph" w:customStyle="1" w:styleId="bodyp">
    <w:name w:val=".body p"/>
    <w:basedOn w:val="Normal"/>
    <w:link w:val="bodypChar"/>
    <w:qFormat/>
    <w:rsid w:val="00B1769D"/>
    <w:pPr>
      <w:spacing w:after="120"/>
    </w:pPr>
    <w:rPr>
      <w:rFonts w:ascii="Arial" w:eastAsia="Times New Roman" w:hAnsi="Arial" w:cs="Arial"/>
      <w:color w:val="404040"/>
      <w:sz w:val="18"/>
      <w:szCs w:val="20"/>
    </w:rPr>
  </w:style>
  <w:style w:type="character" w:customStyle="1" w:styleId="bodypChar">
    <w:name w:val=".body p Char"/>
    <w:link w:val="bodyp"/>
    <w:rsid w:val="00B1769D"/>
    <w:rPr>
      <w:rFonts w:ascii="Arial" w:eastAsia="Times New Roman" w:hAnsi="Arial" w:cs="Arial"/>
      <w:color w:val="40404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3218">
      <w:bodyDiv w:val="1"/>
      <w:marLeft w:val="0"/>
      <w:marRight w:val="0"/>
      <w:marTop w:val="0"/>
      <w:marBottom w:val="0"/>
      <w:divBdr>
        <w:top w:val="none" w:sz="0" w:space="0" w:color="auto"/>
        <w:left w:val="none" w:sz="0" w:space="0" w:color="auto"/>
        <w:bottom w:val="none" w:sz="0" w:space="0" w:color="auto"/>
        <w:right w:val="none" w:sz="0" w:space="0" w:color="auto"/>
      </w:divBdr>
    </w:div>
    <w:div w:id="616331089">
      <w:bodyDiv w:val="1"/>
      <w:marLeft w:val="0"/>
      <w:marRight w:val="0"/>
      <w:marTop w:val="0"/>
      <w:marBottom w:val="0"/>
      <w:divBdr>
        <w:top w:val="none" w:sz="0" w:space="0" w:color="auto"/>
        <w:left w:val="none" w:sz="0" w:space="0" w:color="auto"/>
        <w:bottom w:val="none" w:sz="0" w:space="0" w:color="auto"/>
        <w:right w:val="none" w:sz="0" w:space="0" w:color="auto"/>
      </w:divBdr>
    </w:div>
    <w:div w:id="643706895">
      <w:bodyDiv w:val="1"/>
      <w:marLeft w:val="0"/>
      <w:marRight w:val="0"/>
      <w:marTop w:val="0"/>
      <w:marBottom w:val="0"/>
      <w:divBdr>
        <w:top w:val="none" w:sz="0" w:space="0" w:color="auto"/>
        <w:left w:val="none" w:sz="0" w:space="0" w:color="auto"/>
        <w:bottom w:val="none" w:sz="0" w:space="0" w:color="auto"/>
        <w:right w:val="none" w:sz="0" w:space="0" w:color="auto"/>
      </w:divBdr>
    </w:div>
    <w:div w:id="827752234">
      <w:bodyDiv w:val="1"/>
      <w:marLeft w:val="0"/>
      <w:marRight w:val="0"/>
      <w:marTop w:val="0"/>
      <w:marBottom w:val="0"/>
      <w:divBdr>
        <w:top w:val="none" w:sz="0" w:space="0" w:color="auto"/>
        <w:left w:val="none" w:sz="0" w:space="0" w:color="auto"/>
        <w:bottom w:val="none" w:sz="0" w:space="0" w:color="auto"/>
        <w:right w:val="none" w:sz="0" w:space="0" w:color="auto"/>
      </w:divBdr>
    </w:div>
    <w:div w:id="941450545">
      <w:bodyDiv w:val="1"/>
      <w:marLeft w:val="0"/>
      <w:marRight w:val="0"/>
      <w:marTop w:val="0"/>
      <w:marBottom w:val="0"/>
      <w:divBdr>
        <w:top w:val="none" w:sz="0" w:space="0" w:color="auto"/>
        <w:left w:val="none" w:sz="0" w:space="0" w:color="auto"/>
        <w:bottom w:val="none" w:sz="0" w:space="0" w:color="auto"/>
        <w:right w:val="none" w:sz="0" w:space="0" w:color="auto"/>
      </w:divBdr>
    </w:div>
    <w:div w:id="1032193911">
      <w:bodyDiv w:val="1"/>
      <w:marLeft w:val="0"/>
      <w:marRight w:val="0"/>
      <w:marTop w:val="0"/>
      <w:marBottom w:val="0"/>
      <w:divBdr>
        <w:top w:val="none" w:sz="0" w:space="0" w:color="auto"/>
        <w:left w:val="none" w:sz="0" w:space="0" w:color="auto"/>
        <w:bottom w:val="none" w:sz="0" w:space="0" w:color="auto"/>
        <w:right w:val="none" w:sz="0" w:space="0" w:color="auto"/>
      </w:divBdr>
    </w:div>
    <w:div w:id="1040396104">
      <w:bodyDiv w:val="1"/>
      <w:marLeft w:val="0"/>
      <w:marRight w:val="0"/>
      <w:marTop w:val="0"/>
      <w:marBottom w:val="0"/>
      <w:divBdr>
        <w:top w:val="none" w:sz="0" w:space="0" w:color="auto"/>
        <w:left w:val="none" w:sz="0" w:space="0" w:color="auto"/>
        <w:bottom w:val="none" w:sz="0" w:space="0" w:color="auto"/>
        <w:right w:val="none" w:sz="0" w:space="0" w:color="auto"/>
      </w:divBdr>
    </w:div>
    <w:div w:id="1079712573">
      <w:bodyDiv w:val="1"/>
      <w:marLeft w:val="0"/>
      <w:marRight w:val="0"/>
      <w:marTop w:val="0"/>
      <w:marBottom w:val="0"/>
      <w:divBdr>
        <w:top w:val="none" w:sz="0" w:space="0" w:color="auto"/>
        <w:left w:val="none" w:sz="0" w:space="0" w:color="auto"/>
        <w:bottom w:val="none" w:sz="0" w:space="0" w:color="auto"/>
        <w:right w:val="none" w:sz="0" w:space="0" w:color="auto"/>
      </w:divBdr>
    </w:div>
    <w:div w:id="1080834468">
      <w:bodyDiv w:val="1"/>
      <w:marLeft w:val="0"/>
      <w:marRight w:val="0"/>
      <w:marTop w:val="0"/>
      <w:marBottom w:val="0"/>
      <w:divBdr>
        <w:top w:val="none" w:sz="0" w:space="0" w:color="auto"/>
        <w:left w:val="none" w:sz="0" w:space="0" w:color="auto"/>
        <w:bottom w:val="none" w:sz="0" w:space="0" w:color="auto"/>
        <w:right w:val="none" w:sz="0" w:space="0" w:color="auto"/>
      </w:divBdr>
    </w:div>
    <w:div w:id="1249920583">
      <w:bodyDiv w:val="1"/>
      <w:marLeft w:val="0"/>
      <w:marRight w:val="0"/>
      <w:marTop w:val="0"/>
      <w:marBottom w:val="0"/>
      <w:divBdr>
        <w:top w:val="none" w:sz="0" w:space="0" w:color="auto"/>
        <w:left w:val="none" w:sz="0" w:space="0" w:color="auto"/>
        <w:bottom w:val="none" w:sz="0" w:space="0" w:color="auto"/>
        <w:right w:val="none" w:sz="0" w:space="0" w:color="auto"/>
      </w:divBdr>
    </w:div>
    <w:div w:id="1493525994">
      <w:bodyDiv w:val="1"/>
      <w:marLeft w:val="0"/>
      <w:marRight w:val="0"/>
      <w:marTop w:val="0"/>
      <w:marBottom w:val="0"/>
      <w:divBdr>
        <w:top w:val="none" w:sz="0" w:space="0" w:color="auto"/>
        <w:left w:val="none" w:sz="0" w:space="0" w:color="auto"/>
        <w:bottom w:val="none" w:sz="0" w:space="0" w:color="auto"/>
        <w:right w:val="none" w:sz="0" w:space="0" w:color="auto"/>
      </w:divBdr>
    </w:div>
    <w:div w:id="1551963546">
      <w:bodyDiv w:val="1"/>
      <w:marLeft w:val="0"/>
      <w:marRight w:val="0"/>
      <w:marTop w:val="0"/>
      <w:marBottom w:val="0"/>
      <w:divBdr>
        <w:top w:val="none" w:sz="0" w:space="0" w:color="auto"/>
        <w:left w:val="none" w:sz="0" w:space="0" w:color="auto"/>
        <w:bottom w:val="none" w:sz="0" w:space="0" w:color="auto"/>
        <w:right w:val="none" w:sz="0" w:space="0" w:color="auto"/>
      </w:divBdr>
    </w:div>
    <w:div w:id="1613323694">
      <w:bodyDiv w:val="1"/>
      <w:marLeft w:val="0"/>
      <w:marRight w:val="0"/>
      <w:marTop w:val="0"/>
      <w:marBottom w:val="0"/>
      <w:divBdr>
        <w:top w:val="none" w:sz="0" w:space="0" w:color="auto"/>
        <w:left w:val="none" w:sz="0" w:space="0" w:color="auto"/>
        <w:bottom w:val="none" w:sz="0" w:space="0" w:color="auto"/>
        <w:right w:val="none" w:sz="0" w:space="0" w:color="auto"/>
      </w:divBdr>
    </w:div>
    <w:div w:id="1684672462">
      <w:bodyDiv w:val="1"/>
      <w:marLeft w:val="0"/>
      <w:marRight w:val="0"/>
      <w:marTop w:val="0"/>
      <w:marBottom w:val="0"/>
      <w:divBdr>
        <w:top w:val="none" w:sz="0" w:space="0" w:color="auto"/>
        <w:left w:val="none" w:sz="0" w:space="0" w:color="auto"/>
        <w:bottom w:val="none" w:sz="0" w:space="0" w:color="auto"/>
        <w:right w:val="none" w:sz="0" w:space="0" w:color="auto"/>
      </w:divBdr>
    </w:div>
    <w:div w:id="1885633395">
      <w:bodyDiv w:val="1"/>
      <w:marLeft w:val="0"/>
      <w:marRight w:val="0"/>
      <w:marTop w:val="0"/>
      <w:marBottom w:val="0"/>
      <w:divBdr>
        <w:top w:val="none" w:sz="0" w:space="0" w:color="auto"/>
        <w:left w:val="none" w:sz="0" w:space="0" w:color="auto"/>
        <w:bottom w:val="none" w:sz="0" w:space="0" w:color="auto"/>
        <w:right w:val="none" w:sz="0" w:space="0" w:color="auto"/>
      </w:divBdr>
    </w:div>
    <w:div w:id="201067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SI Brand Colors">
      <a:dk1>
        <a:srgbClr val="000000"/>
      </a:dk1>
      <a:lt1>
        <a:srgbClr val="FFFFFF"/>
      </a:lt1>
      <a:dk2>
        <a:srgbClr val="616161"/>
      </a:dk2>
      <a:lt2>
        <a:srgbClr val="D1D3D4"/>
      </a:lt2>
      <a:accent1>
        <a:srgbClr val="00529B"/>
      </a:accent1>
      <a:accent2>
        <a:srgbClr val="3C7EC1"/>
      </a:accent2>
      <a:accent3>
        <a:srgbClr val="89BADC"/>
      </a:accent3>
      <a:accent4>
        <a:srgbClr val="58BDBA"/>
      </a:accent4>
      <a:accent5>
        <a:srgbClr val="EE8A1D"/>
      </a:accent5>
      <a:accent6>
        <a:srgbClr val="811111"/>
      </a:accent6>
      <a:hlink>
        <a:srgbClr val="0000FF"/>
      </a:hlink>
      <a:folHlink>
        <a:srgbClr val="0000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USI Blue">
      <a:srgbClr val="00529B"/>
    </a:custClr>
    <a:custClr name="USI Med Blue">
      <a:srgbClr val="3C7EC1"/>
    </a:custClr>
    <a:custClr name="USI Orange">
      <a:srgbClr val="EE8A1D"/>
    </a:custClr>
    <a:custClr name="USI Teal">
      <a:srgbClr val="58BDBA"/>
    </a:custClr>
    <a:custClr name="USI Dark Gray">
      <a:srgbClr val="6D6E71"/>
    </a:custClr>
    <a:custClr name="USI Mustard">
      <a:srgbClr val="D4A00F"/>
    </a:custClr>
    <a:custClr name="USI Purple">
      <a:srgbClr val="892676"/>
    </a:custClr>
    <a:custClr name="USI Olive">
      <a:srgbClr val="8A8D09"/>
    </a:custClr>
    <a:custClr name="USI Crimson">
      <a:srgbClr val="811111"/>
    </a:custClr>
    <a:custClr name="USI Light Blue">
      <a:srgbClr val="89BADC"/>
    </a:custClr>
    <a:custClr name="USI Blue 25%">
      <a:srgbClr val="BFD4E6"/>
    </a:custClr>
    <a:custClr name="USI Med Blue 25%">
      <a:srgbClr val="CEDFEF"/>
    </a:custClr>
    <a:custClr name="USI Orange 25%">
      <a:srgbClr val="FBE2C6"/>
    </a:custClr>
    <a:custClr name="USI Teal 25%">
      <a:srgbClr val="D5EEEE"/>
    </a:custClr>
    <a:custClr name="USI Light Gray">
      <a:srgbClr val="D1D3D4"/>
    </a:custClr>
    <a:custClr name="USI Mustard 25%">
      <a:srgbClr val="F4E9C1"/>
    </a:custClr>
    <a:custClr name="USI Purple 25%">
      <a:srgbClr val="E2C9DD"/>
    </a:custClr>
    <a:custClr name="USI Olive 25%">
      <a:srgbClr val="E2E2C1"/>
    </a:custClr>
    <a:custClr name="USI Crimson 25%">
      <a:srgbClr val="DFC3C3"/>
    </a:custClr>
    <a:custClr name="USI Light Blue 25%">
      <a:srgbClr val="E1EEF6"/>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32D64-8EE2-4113-BAC8-F69CD66EC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3503</Words>
  <Characters>19973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Manager/>
  <Company>USI Insurance Services</Company>
  <LinksUpToDate>false</LinksUpToDate>
  <CharactersWithSpaces>23430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Brianna Calvi-Rogers</cp:lastModifiedBy>
  <cp:revision>3</cp:revision>
  <cp:lastPrinted>2021-05-04T16:06:00Z</cp:lastPrinted>
  <dcterms:created xsi:type="dcterms:W3CDTF">2021-05-14T04:41:00Z</dcterms:created>
  <dcterms:modified xsi:type="dcterms:W3CDTF">2021-05-17T13:56:00Z</dcterms:modified>
</cp:coreProperties>
</file>